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FF" w:rsidRDefault="00FB40CB" w:rsidP="00FB40CB">
      <w:pPr>
        <w:jc w:val="center"/>
        <w:rPr>
          <w:b/>
          <w:sz w:val="40"/>
          <w:szCs w:val="40"/>
          <w:lang w:val="en-US"/>
        </w:rPr>
      </w:pPr>
      <w:r>
        <w:rPr>
          <w:b/>
          <w:sz w:val="40"/>
          <w:szCs w:val="40"/>
          <w:lang w:val="en-US"/>
        </w:rPr>
        <w:t>Theory of Programming</w:t>
      </w:r>
      <w:r w:rsidR="0087651C">
        <w:rPr>
          <w:b/>
          <w:sz w:val="40"/>
          <w:szCs w:val="40"/>
          <w:lang w:val="en-US"/>
        </w:rPr>
        <w:t xml:space="preserve"> </w:t>
      </w:r>
      <w:r w:rsidR="00DC2AFF" w:rsidRPr="00DC2AFF">
        <w:rPr>
          <w:b/>
          <w:sz w:val="40"/>
          <w:szCs w:val="40"/>
          <w:lang w:val="en-US"/>
        </w:rPr>
        <w:t xml:space="preserve">and Political Economy: </w:t>
      </w:r>
    </w:p>
    <w:p w:rsidR="00DC2AFF" w:rsidRDefault="0087651C" w:rsidP="007D37A1">
      <w:pPr>
        <w:jc w:val="center"/>
        <w:rPr>
          <w:b/>
          <w:sz w:val="40"/>
          <w:szCs w:val="40"/>
          <w:lang w:val="en-US"/>
        </w:rPr>
      </w:pPr>
      <w:r>
        <w:rPr>
          <w:b/>
          <w:sz w:val="40"/>
          <w:szCs w:val="40"/>
          <w:lang w:val="en-US"/>
        </w:rPr>
        <w:t xml:space="preserve">An </w:t>
      </w:r>
      <w:r w:rsidR="00FB40CB">
        <w:rPr>
          <w:b/>
          <w:sz w:val="40"/>
          <w:szCs w:val="40"/>
          <w:lang w:val="en-US"/>
        </w:rPr>
        <w:t xml:space="preserve">alternative </w:t>
      </w:r>
      <w:r w:rsidR="00DC2AFF" w:rsidRPr="00DC2AFF">
        <w:rPr>
          <w:b/>
          <w:sz w:val="40"/>
          <w:szCs w:val="40"/>
          <w:lang w:val="en-US"/>
        </w:rPr>
        <w:t xml:space="preserve">introduction </w:t>
      </w:r>
      <w:r w:rsidR="00DC2AFF">
        <w:rPr>
          <w:b/>
          <w:sz w:val="40"/>
          <w:szCs w:val="40"/>
          <w:lang w:val="en-US"/>
        </w:rPr>
        <w:t xml:space="preserve">based on </w:t>
      </w:r>
    </w:p>
    <w:p w:rsidR="00DC2AFF" w:rsidRPr="00464F06" w:rsidRDefault="00DC2AFF" w:rsidP="007D37A1">
      <w:pPr>
        <w:jc w:val="center"/>
        <w:rPr>
          <w:b/>
          <w:sz w:val="40"/>
          <w:szCs w:val="40"/>
          <w:lang w:val="en-US"/>
        </w:rPr>
      </w:pPr>
      <w:r w:rsidRPr="00464F06">
        <w:rPr>
          <w:b/>
          <w:sz w:val="40"/>
          <w:szCs w:val="40"/>
          <w:lang w:val="en-US"/>
        </w:rPr>
        <w:t>Sraffa, Leontief and Lange</w:t>
      </w:r>
    </w:p>
    <w:p w:rsidR="007D09AB" w:rsidRPr="00464F06" w:rsidRDefault="007D09AB" w:rsidP="003E7303">
      <w:pPr>
        <w:rPr>
          <w:b/>
          <w:sz w:val="28"/>
          <w:szCs w:val="28"/>
          <w:lang w:val="en-US"/>
        </w:rPr>
      </w:pPr>
    </w:p>
    <w:p w:rsidR="00E95EC9" w:rsidRPr="003D2BCE" w:rsidRDefault="00E95EC9" w:rsidP="007D37A1">
      <w:pPr>
        <w:jc w:val="right"/>
        <w:rPr>
          <w:sz w:val="28"/>
          <w:szCs w:val="28"/>
        </w:rPr>
      </w:pPr>
      <w:r w:rsidRPr="003D2BCE">
        <w:rPr>
          <w:sz w:val="28"/>
          <w:szCs w:val="28"/>
        </w:rPr>
        <w:t>Tiago Camarinha Lopes</w:t>
      </w:r>
      <w:r w:rsidRPr="00F075AB">
        <w:rPr>
          <w:rStyle w:val="Refdenotaderodap"/>
          <w:sz w:val="28"/>
          <w:szCs w:val="28"/>
        </w:rPr>
        <w:footnoteReference w:id="1"/>
      </w:r>
    </w:p>
    <w:p w:rsidR="000E01A1" w:rsidRPr="00F075AB" w:rsidRDefault="000E01A1" w:rsidP="007D37A1">
      <w:pPr>
        <w:jc w:val="right"/>
        <w:rPr>
          <w:sz w:val="28"/>
          <w:szCs w:val="28"/>
        </w:rPr>
      </w:pPr>
      <w:r w:rsidRPr="00F075AB">
        <w:rPr>
          <w:sz w:val="28"/>
          <w:szCs w:val="28"/>
        </w:rPr>
        <w:t>Henrique Dantas Neder</w:t>
      </w:r>
      <w:r w:rsidR="00C87433" w:rsidRPr="00F075AB">
        <w:rPr>
          <w:rStyle w:val="Refdenotaderodap"/>
          <w:sz w:val="28"/>
          <w:szCs w:val="28"/>
        </w:rPr>
        <w:footnoteReference w:id="2"/>
      </w:r>
    </w:p>
    <w:p w:rsidR="00F52CFE" w:rsidRDefault="00F52CFE" w:rsidP="00067F79">
      <w:pPr>
        <w:jc w:val="both"/>
      </w:pPr>
    </w:p>
    <w:p w:rsidR="00565A34" w:rsidRPr="00F075AB" w:rsidRDefault="00565A34" w:rsidP="00DC2AFF">
      <w:pPr>
        <w:jc w:val="both"/>
      </w:pPr>
    </w:p>
    <w:p w:rsidR="001F5800" w:rsidRPr="00F075AB" w:rsidRDefault="001F5800" w:rsidP="00565A34">
      <w:pPr>
        <w:ind w:firstLine="708"/>
      </w:pPr>
    </w:p>
    <w:p w:rsidR="001F5800" w:rsidRPr="003D2BCE" w:rsidRDefault="0070520C" w:rsidP="00565A34">
      <w:pPr>
        <w:ind w:firstLine="708"/>
        <w:rPr>
          <w:b/>
          <w:lang w:val="en-US"/>
        </w:rPr>
      </w:pPr>
      <w:r w:rsidRPr="003D2BCE">
        <w:rPr>
          <w:b/>
          <w:lang w:val="en-US"/>
        </w:rPr>
        <w:t>Abstract</w:t>
      </w:r>
    </w:p>
    <w:p w:rsidR="001F5800" w:rsidRPr="003D2BCE" w:rsidRDefault="001F5800" w:rsidP="00565A34">
      <w:pPr>
        <w:ind w:firstLine="708"/>
        <w:rPr>
          <w:lang w:val="en-US"/>
        </w:rPr>
      </w:pPr>
    </w:p>
    <w:p w:rsidR="001F5800" w:rsidRDefault="001F5800" w:rsidP="00C87433">
      <w:pPr>
        <w:ind w:left="708"/>
        <w:jc w:val="both"/>
        <w:rPr>
          <w:lang w:val="en-US"/>
        </w:rPr>
      </w:pPr>
      <w:r w:rsidRPr="001F5800">
        <w:rPr>
          <w:lang w:val="en-US"/>
        </w:rPr>
        <w:t xml:space="preserve">This paper introduces the theory of economic programming </w:t>
      </w:r>
      <w:r w:rsidR="00C87433">
        <w:rPr>
          <w:lang w:val="en-US"/>
        </w:rPr>
        <w:t xml:space="preserve">on the basis of the basic model of </w:t>
      </w:r>
      <w:r w:rsidR="00C87433" w:rsidRPr="00C87433">
        <w:rPr>
          <w:i/>
          <w:lang w:val="en-US"/>
        </w:rPr>
        <w:t>Production of Commodities by Means of Commodities</w:t>
      </w:r>
      <w:r w:rsidR="00C87433">
        <w:rPr>
          <w:lang w:val="en-US"/>
        </w:rPr>
        <w:t xml:space="preserve"> with special care of two points: the union of the qualitative and quantitative analysis and the contextualization of the historical development of the input-output economics. The model of Sraffa, the Leontief matrices and the Political Economy of Marxist tradition, represented by the introduction to econometrics by Oskar Lange, are related with help of the concepts of planning and the law of value. </w:t>
      </w:r>
    </w:p>
    <w:p w:rsidR="00C87433" w:rsidRDefault="00C87433" w:rsidP="00C87433">
      <w:pPr>
        <w:ind w:left="708"/>
        <w:jc w:val="both"/>
        <w:rPr>
          <w:lang w:val="en-US"/>
        </w:rPr>
      </w:pPr>
    </w:p>
    <w:p w:rsidR="00C87433" w:rsidRDefault="00C87433" w:rsidP="00C87433">
      <w:pPr>
        <w:ind w:left="708"/>
        <w:jc w:val="both"/>
        <w:rPr>
          <w:lang w:val="en-US"/>
        </w:rPr>
      </w:pPr>
      <w:r w:rsidRPr="00F075AB">
        <w:rPr>
          <w:i/>
          <w:lang w:val="en-US"/>
        </w:rPr>
        <w:t>Key-words:</w:t>
      </w:r>
      <w:r>
        <w:rPr>
          <w:lang w:val="en-US"/>
        </w:rPr>
        <w:t xml:space="preserve"> economic programming, input-output, value and price, economic systems, Sraffa, Leontief, Marx</w:t>
      </w:r>
    </w:p>
    <w:p w:rsidR="00F075AB" w:rsidRDefault="00F075AB" w:rsidP="00C87433">
      <w:pPr>
        <w:ind w:left="708"/>
        <w:jc w:val="both"/>
        <w:rPr>
          <w:lang w:val="en-US"/>
        </w:rPr>
      </w:pPr>
    </w:p>
    <w:p w:rsidR="00C5265D" w:rsidRPr="00D828F3" w:rsidRDefault="00C5265D" w:rsidP="00C5265D">
      <w:pPr>
        <w:ind w:firstLine="708"/>
        <w:rPr>
          <w:lang w:val="en-US"/>
        </w:rPr>
      </w:pPr>
      <w:r w:rsidRPr="00D828F3">
        <w:rPr>
          <w:i/>
          <w:lang w:val="en-US"/>
        </w:rPr>
        <w:t>JEL:</w:t>
      </w:r>
      <w:r w:rsidR="00B5653D">
        <w:rPr>
          <w:lang w:val="en-US"/>
        </w:rPr>
        <w:t xml:space="preserve"> B23, B24</w:t>
      </w:r>
      <w:r w:rsidRPr="00D828F3">
        <w:rPr>
          <w:lang w:val="en-US"/>
        </w:rPr>
        <w:t>, P51</w:t>
      </w:r>
    </w:p>
    <w:p w:rsidR="00C5265D" w:rsidRPr="00D828F3" w:rsidRDefault="00C5265D" w:rsidP="00C87433">
      <w:pPr>
        <w:ind w:left="708"/>
        <w:jc w:val="both"/>
        <w:rPr>
          <w:b/>
          <w:lang w:val="en-US"/>
        </w:rPr>
      </w:pPr>
    </w:p>
    <w:p w:rsidR="00A6413C" w:rsidRPr="00D828F3" w:rsidRDefault="00A6413C" w:rsidP="00DC2AFF">
      <w:pPr>
        <w:jc w:val="both"/>
        <w:rPr>
          <w:b/>
          <w:lang w:val="en-US"/>
        </w:rPr>
      </w:pPr>
    </w:p>
    <w:p w:rsidR="00B17766" w:rsidRPr="008E6AB9" w:rsidRDefault="00DC2AFF" w:rsidP="00F075AB">
      <w:pPr>
        <w:pStyle w:val="Ttulo1"/>
        <w:numPr>
          <w:ilvl w:val="0"/>
          <w:numId w:val="9"/>
        </w:numPr>
        <w:ind w:left="426" w:hanging="426"/>
        <w:rPr>
          <w:rFonts w:ascii="Times New Roman" w:hAnsi="Times New Roman" w:cs="Times New Roman"/>
          <w:sz w:val="24"/>
          <w:szCs w:val="24"/>
        </w:rPr>
      </w:pPr>
      <w:r>
        <w:rPr>
          <w:rFonts w:ascii="Times New Roman" w:hAnsi="Times New Roman" w:cs="Times New Roman"/>
          <w:sz w:val="24"/>
          <w:szCs w:val="24"/>
        </w:rPr>
        <w:t>Introduction</w:t>
      </w:r>
    </w:p>
    <w:p w:rsidR="00F25142" w:rsidRPr="003D2BCE" w:rsidRDefault="002C45C2" w:rsidP="00F25142">
      <w:pPr>
        <w:ind w:firstLine="284"/>
        <w:jc w:val="both"/>
        <w:rPr>
          <w:lang w:val="en-US"/>
        </w:rPr>
      </w:pPr>
      <w:r>
        <w:rPr>
          <w:lang w:val="en-US"/>
        </w:rPr>
        <w:t>Input-Output E</w:t>
      </w:r>
      <w:r w:rsidR="00DC2AFF" w:rsidRPr="00DC2AFF">
        <w:rPr>
          <w:lang w:val="en-US"/>
        </w:rPr>
        <w:t xml:space="preserve">conomics became since the pioneer works of </w:t>
      </w:r>
      <w:r w:rsidR="00DC2AFF">
        <w:rPr>
          <w:lang w:val="en-US"/>
        </w:rPr>
        <w:t xml:space="preserve">Wassily </w:t>
      </w:r>
      <w:r w:rsidR="00420DE9">
        <w:rPr>
          <w:lang w:val="en-US"/>
        </w:rPr>
        <w:t>Leontief (1936) and (1966</w:t>
      </w:r>
      <w:r w:rsidR="00DC2AFF">
        <w:rPr>
          <w:lang w:val="en-US"/>
        </w:rPr>
        <w:t xml:space="preserve">) one of the most important branches in economic science, especially because of its practical use in different kinds of policy. Along with this development, the theory </w:t>
      </w:r>
      <w:r>
        <w:rPr>
          <w:lang w:val="en-US"/>
        </w:rPr>
        <w:t>behind the</w:t>
      </w:r>
      <w:r w:rsidR="00DC2AFF">
        <w:rPr>
          <w:lang w:val="en-US"/>
        </w:rPr>
        <w:t xml:space="preserve"> matrices modeling the economic structure of society progressed together with the computers. On one side, this enabled the construction of extremely complex models, on the other side, </w:t>
      </w:r>
      <w:r w:rsidR="00F25142">
        <w:rPr>
          <w:lang w:val="en-US"/>
        </w:rPr>
        <w:t xml:space="preserve">it made the presentation of the theory of programming and </w:t>
      </w:r>
      <w:r w:rsidR="0085456F">
        <w:rPr>
          <w:lang w:val="en-US"/>
        </w:rPr>
        <w:t xml:space="preserve">of </w:t>
      </w:r>
      <w:r w:rsidR="00F25142">
        <w:rPr>
          <w:lang w:val="en-US"/>
        </w:rPr>
        <w:t>economic planning very complicated for economists outside this tradition, who prima</w:t>
      </w:r>
      <w:r>
        <w:rPr>
          <w:lang w:val="en-US"/>
        </w:rPr>
        <w:t>ri</w:t>
      </w:r>
      <w:r w:rsidR="00F25142">
        <w:rPr>
          <w:lang w:val="en-US"/>
        </w:rPr>
        <w:t>ly dedicate their attention to the historical studies of the development of the social relations which reflect the technical base of production.</w:t>
      </w:r>
      <w:r w:rsidR="00F25142">
        <w:rPr>
          <w:rStyle w:val="Refdenotaderodap"/>
        </w:rPr>
        <w:footnoteReference w:id="3"/>
      </w:r>
      <w:r w:rsidR="00F25142" w:rsidRPr="003D2BCE">
        <w:rPr>
          <w:lang w:val="en-US"/>
        </w:rPr>
        <w:tab/>
      </w:r>
    </w:p>
    <w:p w:rsidR="00F25142" w:rsidRDefault="00F25142" w:rsidP="00F25142">
      <w:pPr>
        <w:ind w:firstLine="284"/>
        <w:jc w:val="both"/>
        <w:rPr>
          <w:lang w:val="en-US"/>
        </w:rPr>
      </w:pPr>
      <w:r w:rsidRPr="00F25142">
        <w:rPr>
          <w:lang w:val="en-US"/>
        </w:rPr>
        <w:t xml:space="preserve">It does not mean that </w:t>
      </w:r>
      <w:r w:rsidR="0085456F">
        <w:rPr>
          <w:lang w:val="en-US"/>
        </w:rPr>
        <w:t xml:space="preserve">the </w:t>
      </w:r>
      <w:r w:rsidRPr="00F25142">
        <w:rPr>
          <w:lang w:val="en-US"/>
        </w:rPr>
        <w:t>mathematical formalization should be controlled or repressed, but that it is essential to constantly give</w:t>
      </w:r>
      <w:r>
        <w:rPr>
          <w:lang w:val="en-US"/>
        </w:rPr>
        <w:t xml:space="preserve"> precise and</w:t>
      </w:r>
      <w:r w:rsidRPr="00F25142">
        <w:rPr>
          <w:lang w:val="en-US"/>
        </w:rPr>
        <w:t xml:space="preserve"> meaningful </w:t>
      </w:r>
      <w:r>
        <w:rPr>
          <w:lang w:val="en-US"/>
        </w:rPr>
        <w:t>explanations for the equations if we are interested in enlarging the number of scientists in conditions of communication. In a certain way, this is the same appeal made by Leontie</w:t>
      </w:r>
      <w:r w:rsidR="00420DE9">
        <w:rPr>
          <w:lang w:val="en-US"/>
        </w:rPr>
        <w:t>f (1964</w:t>
      </w:r>
      <w:r w:rsidR="0085456F">
        <w:rPr>
          <w:lang w:val="en-US"/>
        </w:rPr>
        <w:t>) to approximate ‘technical economists’ and ‘political economists’</w:t>
      </w:r>
      <w:r w:rsidR="008B154E">
        <w:rPr>
          <w:lang w:val="en-US"/>
        </w:rPr>
        <w:t>. Given that this union may be highly useful for dealing with practical top</w:t>
      </w:r>
      <w:r w:rsidR="002C45C2">
        <w:rPr>
          <w:lang w:val="en-US"/>
        </w:rPr>
        <w:t xml:space="preserve">ics of national economic policy, </w:t>
      </w:r>
      <w:r w:rsidR="008B154E">
        <w:rPr>
          <w:lang w:val="en-US"/>
        </w:rPr>
        <w:t>it is reasonable to affirm that Leontief’s appeal still applies today.</w:t>
      </w:r>
    </w:p>
    <w:p w:rsidR="008B154E" w:rsidRPr="00F25142" w:rsidRDefault="008B154E" w:rsidP="00F25142">
      <w:pPr>
        <w:ind w:firstLine="284"/>
        <w:jc w:val="both"/>
        <w:rPr>
          <w:lang w:val="en-US"/>
        </w:rPr>
      </w:pPr>
      <w:r>
        <w:rPr>
          <w:lang w:val="en-US"/>
        </w:rPr>
        <w:t xml:space="preserve">Another emerging problem which may be pointed as the opposite of this </w:t>
      </w:r>
      <w:r w:rsidR="002C45C2">
        <w:rPr>
          <w:lang w:val="en-US"/>
        </w:rPr>
        <w:t>is the following</w:t>
      </w:r>
      <w:r>
        <w:rPr>
          <w:lang w:val="en-US"/>
        </w:rPr>
        <w:t xml:space="preserve">. From the historical-qualitative perspective, the theory of programming and planning does not distinguish historical specific economic categories from categories embracing all modes of production. As a consequence, most models of input-output begin with capitalist categories, which should be understood as specific forms of the general economic categories. </w:t>
      </w:r>
      <w:r w:rsidR="007F75B6">
        <w:rPr>
          <w:lang w:val="en-US"/>
        </w:rPr>
        <w:t xml:space="preserve">Profits and interest rates are then </w:t>
      </w:r>
      <w:r w:rsidR="007F75B6">
        <w:rPr>
          <w:lang w:val="en-US"/>
        </w:rPr>
        <w:lastRenderedPageBreak/>
        <w:t xml:space="preserve">explained before it is agreed that these forms of income are </w:t>
      </w:r>
      <w:r w:rsidR="0085456F">
        <w:rPr>
          <w:lang w:val="en-US"/>
        </w:rPr>
        <w:t xml:space="preserve">historically </w:t>
      </w:r>
      <w:r w:rsidR="007F75B6">
        <w:rPr>
          <w:lang w:val="en-US"/>
        </w:rPr>
        <w:t>determined and are therefore only expressions of the existing surplus in the society. If we want to talk about the interest rate, it is necessary to previously develop the notion of profit, which, on its turn, can only be fully comprehended after the concept of growth rate is entirely de</w:t>
      </w:r>
      <w:r w:rsidR="00274334">
        <w:rPr>
          <w:lang w:val="en-US"/>
        </w:rPr>
        <w:t>scribed</w:t>
      </w:r>
      <w:r w:rsidR="007F75B6">
        <w:rPr>
          <w:lang w:val="en-US"/>
        </w:rPr>
        <w:t>. Economic growth, on its turn, gains a concrete m</w:t>
      </w:r>
      <w:r w:rsidR="00274334">
        <w:rPr>
          <w:lang w:val="en-US"/>
        </w:rPr>
        <w:t>eaning for the economist only after</w:t>
      </w:r>
      <w:r w:rsidR="007F75B6">
        <w:rPr>
          <w:lang w:val="en-US"/>
        </w:rPr>
        <w:t xml:space="preserve"> the notion of surplus is discussed.</w:t>
      </w:r>
    </w:p>
    <w:p w:rsidR="00F25142" w:rsidRPr="00F25142" w:rsidRDefault="001C56A0" w:rsidP="00F075AB">
      <w:pPr>
        <w:ind w:firstLine="284"/>
        <w:jc w:val="both"/>
        <w:rPr>
          <w:lang w:val="en-US"/>
        </w:rPr>
      </w:pPr>
      <w:r>
        <w:rPr>
          <w:lang w:val="en-US"/>
        </w:rPr>
        <w:t xml:space="preserve">The </w:t>
      </w:r>
      <w:r w:rsidR="002C45C2">
        <w:rPr>
          <w:lang w:val="en-US"/>
        </w:rPr>
        <w:t xml:space="preserve">monetary </w:t>
      </w:r>
      <w:r>
        <w:rPr>
          <w:lang w:val="en-US"/>
        </w:rPr>
        <w:t xml:space="preserve">exchanges </w:t>
      </w:r>
      <w:r w:rsidR="002C45C2">
        <w:rPr>
          <w:lang w:val="en-US"/>
        </w:rPr>
        <w:t xml:space="preserve">between sectors presented </w:t>
      </w:r>
      <w:r>
        <w:rPr>
          <w:lang w:val="en-US"/>
        </w:rPr>
        <w:t>in the matrices of a</w:t>
      </w:r>
      <w:r w:rsidR="0085456F">
        <w:rPr>
          <w:lang w:val="en-US"/>
        </w:rPr>
        <w:t>ccountability usually introduce</w:t>
      </w:r>
      <w:r>
        <w:rPr>
          <w:lang w:val="en-US"/>
        </w:rPr>
        <w:t xml:space="preserve"> the general economic model from the perspective of value. </w:t>
      </w:r>
      <w:r w:rsidR="00274334">
        <w:rPr>
          <w:lang w:val="en-US"/>
        </w:rPr>
        <w:t xml:space="preserve">Now, </w:t>
      </w:r>
      <w:r>
        <w:rPr>
          <w:lang w:val="en-US"/>
        </w:rPr>
        <w:t xml:space="preserve">if the reader is familiar to the Critique of Political Economy, it is not a problem. However, this is not the normal case of those </w:t>
      </w:r>
      <w:r w:rsidR="0085456F">
        <w:rPr>
          <w:lang w:val="en-US"/>
        </w:rPr>
        <w:t xml:space="preserve">economists </w:t>
      </w:r>
      <w:r>
        <w:rPr>
          <w:lang w:val="en-US"/>
        </w:rPr>
        <w:t xml:space="preserve">initiating the studies on input-output economics. It is important to differentiate the general laws of the economic system from those which prevail in the capitalist mode of production not only to consolidate economics as a science, but also to </w:t>
      </w:r>
      <w:r w:rsidR="00274334">
        <w:rPr>
          <w:lang w:val="en-US"/>
        </w:rPr>
        <w:t xml:space="preserve">correctly </w:t>
      </w:r>
      <w:r>
        <w:rPr>
          <w:lang w:val="en-US"/>
        </w:rPr>
        <w:t xml:space="preserve">develop the instruments of economic planning. The distinction between historical categories from categories present in all forms of social organization of production and distribution is equivalent to </w:t>
      </w:r>
      <w:r w:rsidR="0085456F">
        <w:rPr>
          <w:lang w:val="en-US"/>
        </w:rPr>
        <w:t>the distinction made by the polish</w:t>
      </w:r>
      <w:r>
        <w:rPr>
          <w:lang w:val="en-US"/>
        </w:rPr>
        <w:t xml:space="preserve"> economist Oskar Lange between the technical laws of balance and the specific laws of a given social formation. This division is an open topic within historical materialism.</w:t>
      </w:r>
      <w:r>
        <w:rPr>
          <w:rStyle w:val="Refdenotaderodap"/>
        </w:rPr>
        <w:footnoteReference w:id="4"/>
      </w:r>
    </w:p>
    <w:p w:rsidR="007F75B6" w:rsidRPr="001C56A0" w:rsidRDefault="00436E32" w:rsidP="00F075AB">
      <w:pPr>
        <w:ind w:firstLine="284"/>
        <w:jc w:val="both"/>
        <w:rPr>
          <w:lang w:val="en-US"/>
        </w:rPr>
      </w:pPr>
      <w:r>
        <w:rPr>
          <w:lang w:val="en-US"/>
        </w:rPr>
        <w:t xml:space="preserve">This paper has the objective of introducing the theory of programming observing these reservations on the basis of the simplest model presented by Sraffa (1960). Departing from the equations in </w:t>
      </w:r>
      <w:r w:rsidRPr="00582EA0">
        <w:rPr>
          <w:i/>
          <w:lang w:val="en-US"/>
        </w:rPr>
        <w:t>Production of Commodities by Means of Commodities</w:t>
      </w:r>
      <w:r>
        <w:rPr>
          <w:lang w:val="en-US"/>
        </w:rPr>
        <w:t xml:space="preserve"> and from its economic interpretation, it will be possible</w:t>
      </w:r>
      <w:r w:rsidR="0085456F">
        <w:rPr>
          <w:lang w:val="en-US"/>
        </w:rPr>
        <w:t xml:space="preserve"> to</w:t>
      </w:r>
      <w:r>
        <w:rPr>
          <w:lang w:val="en-US"/>
        </w:rPr>
        <w:t xml:space="preserve"> establish the relationship between Sraffa’s model, the Leontief matrices and the Political Economy of Marxist tradition represented by Oskar Lange.</w:t>
      </w:r>
      <w:r>
        <w:rPr>
          <w:rStyle w:val="Refdenotaderodap"/>
        </w:rPr>
        <w:footnoteReference w:id="5"/>
      </w:r>
      <w:r>
        <w:rPr>
          <w:lang w:val="en-US"/>
        </w:rPr>
        <w:t xml:space="preserve"> </w:t>
      </w:r>
      <w:r w:rsidR="0087651C">
        <w:rPr>
          <w:lang w:val="en-US"/>
        </w:rPr>
        <w:t>So, the introduction to the theory of economic planning made here has the peculiarity of maintaining the quantitative and the qualitative aspects in a dialectical relationship. In doing so, we hope to eliminate occasional conflicts which might originate from the separation of economists into t</w:t>
      </w:r>
      <w:r w:rsidR="0085456F">
        <w:rPr>
          <w:lang w:val="en-US"/>
        </w:rPr>
        <w:t>wo opposite poles (</w:t>
      </w:r>
      <w:r w:rsidR="0087651C">
        <w:rPr>
          <w:lang w:val="en-US"/>
        </w:rPr>
        <w:t>the historical-qualitative</w:t>
      </w:r>
      <w:r w:rsidR="0085456F">
        <w:rPr>
          <w:lang w:val="en-US"/>
        </w:rPr>
        <w:t xml:space="preserve"> and the technical-mathematical)</w:t>
      </w:r>
      <w:r w:rsidR="0087651C">
        <w:rPr>
          <w:lang w:val="en-US"/>
        </w:rPr>
        <w:t xml:space="preserve"> and to </w:t>
      </w:r>
      <w:r w:rsidR="0085456F">
        <w:rPr>
          <w:lang w:val="en-US"/>
        </w:rPr>
        <w:t>help</w:t>
      </w:r>
      <w:r w:rsidR="0087651C">
        <w:rPr>
          <w:lang w:val="en-US"/>
        </w:rPr>
        <w:t xml:space="preserve"> to organize the contributions of three great economists of the 20</w:t>
      </w:r>
      <w:r w:rsidR="0087651C" w:rsidRPr="0087651C">
        <w:rPr>
          <w:vertAlign w:val="superscript"/>
          <w:lang w:val="en-US"/>
        </w:rPr>
        <w:t>th</w:t>
      </w:r>
      <w:r w:rsidR="0087651C">
        <w:rPr>
          <w:lang w:val="en-US"/>
        </w:rPr>
        <w:t xml:space="preserve"> century.</w:t>
      </w:r>
    </w:p>
    <w:p w:rsidR="00436E32" w:rsidRPr="00436E32" w:rsidRDefault="00436E32" w:rsidP="0087651C">
      <w:pPr>
        <w:jc w:val="both"/>
        <w:rPr>
          <w:lang w:val="en-US"/>
        </w:rPr>
      </w:pPr>
    </w:p>
    <w:p w:rsidR="008A7472" w:rsidRPr="008C0AB0" w:rsidRDefault="003D2BCE" w:rsidP="008C0AB0">
      <w:pPr>
        <w:pStyle w:val="Ttulo1"/>
        <w:numPr>
          <w:ilvl w:val="0"/>
          <w:numId w:val="9"/>
        </w:numPr>
        <w:ind w:left="426" w:hanging="426"/>
        <w:rPr>
          <w:rFonts w:ascii="Times New Roman" w:hAnsi="Times New Roman" w:cs="Times New Roman"/>
          <w:sz w:val="24"/>
          <w:szCs w:val="24"/>
          <w:lang w:val="en-US"/>
        </w:rPr>
      </w:pPr>
      <w:r w:rsidRPr="003D2BCE">
        <w:rPr>
          <w:rFonts w:ascii="Times New Roman" w:hAnsi="Times New Roman" w:cs="Times New Roman"/>
          <w:sz w:val="24"/>
          <w:szCs w:val="24"/>
          <w:lang w:val="en-US"/>
        </w:rPr>
        <w:t>The model of Production of Commodities by Means of Commodities</w:t>
      </w:r>
    </w:p>
    <w:p w:rsidR="003D2BCE" w:rsidRPr="003D2BCE" w:rsidRDefault="003D2BCE" w:rsidP="008A7472">
      <w:pPr>
        <w:ind w:firstLine="708"/>
        <w:jc w:val="both"/>
        <w:rPr>
          <w:lang w:val="en-US"/>
        </w:rPr>
      </w:pPr>
    </w:p>
    <w:p w:rsidR="00582EA0" w:rsidRPr="003B75F5" w:rsidRDefault="003D2BCE" w:rsidP="00582EA0">
      <w:pPr>
        <w:ind w:firstLine="284"/>
        <w:jc w:val="both"/>
        <w:rPr>
          <w:lang w:val="en-US"/>
        </w:rPr>
      </w:pPr>
      <w:r w:rsidRPr="003D2BCE">
        <w:rPr>
          <w:lang w:val="en-US"/>
        </w:rPr>
        <w:t>In order to present the theory of economic programming within the spec</w:t>
      </w:r>
      <w:r>
        <w:rPr>
          <w:lang w:val="en-US"/>
        </w:rPr>
        <w:t>ificities</w:t>
      </w:r>
      <w:r w:rsidRPr="003D2BCE">
        <w:rPr>
          <w:lang w:val="en-US"/>
        </w:rPr>
        <w:t xml:space="preserve"> outlined here, name</w:t>
      </w:r>
      <w:r>
        <w:rPr>
          <w:lang w:val="en-US"/>
        </w:rPr>
        <w:t xml:space="preserve">ly those concerning the qualitative and quantitative aspects of value theory, it is necessary to </w:t>
      </w:r>
      <w:r w:rsidR="00C20B94">
        <w:rPr>
          <w:lang w:val="en-US"/>
        </w:rPr>
        <w:t>start with</w:t>
      </w:r>
      <w:r>
        <w:rPr>
          <w:lang w:val="en-US"/>
        </w:rPr>
        <w:t xml:space="preserve"> the simplest model of </w:t>
      </w:r>
      <w:r w:rsidRPr="00582EA0">
        <w:rPr>
          <w:i/>
          <w:lang w:val="en-US"/>
        </w:rPr>
        <w:t>P</w:t>
      </w:r>
      <w:r w:rsidR="00582EA0" w:rsidRPr="00582EA0">
        <w:rPr>
          <w:i/>
          <w:lang w:val="en-US"/>
        </w:rPr>
        <w:t>roduction of Commodities by Means of Commodities</w:t>
      </w:r>
      <w:r>
        <w:rPr>
          <w:lang w:val="en-US"/>
        </w:rPr>
        <w:t xml:space="preserve">. This is useful because it is necessary to begin with the basic economy and to advance gradually to more complex economies, as it was the case with history itself. In doing so, it will be easier to check which terms in the exchange value perspective refer to which general economic concept in its use value perspective. Sraffa (1960) </w:t>
      </w:r>
      <w:r w:rsidR="00C20B94">
        <w:rPr>
          <w:lang w:val="en-US"/>
        </w:rPr>
        <w:t>adopts a similar procedure</w:t>
      </w:r>
      <w:r>
        <w:rPr>
          <w:lang w:val="en-US"/>
        </w:rPr>
        <w:t>, beginning with a simple society which produces only the</w:t>
      </w:r>
      <w:r w:rsidR="00274334">
        <w:rPr>
          <w:lang w:val="en-US"/>
        </w:rPr>
        <w:t xml:space="preserve"> necessary for its reproduction. He adds then</w:t>
      </w:r>
      <w:r>
        <w:rPr>
          <w:lang w:val="en-US"/>
        </w:rPr>
        <w:t xml:space="preserve"> complexity in the </w:t>
      </w:r>
      <w:r w:rsidR="008C0AB0">
        <w:rPr>
          <w:lang w:val="en-US"/>
        </w:rPr>
        <w:t>system along the book.</w:t>
      </w:r>
      <w:r w:rsidR="008C0AB0" w:rsidRPr="001038F1">
        <w:rPr>
          <w:rStyle w:val="Refdenotaderodap"/>
          <w:lang w:val="en-US"/>
        </w:rPr>
        <w:t xml:space="preserve"> </w:t>
      </w:r>
      <w:r w:rsidR="008C0AB0">
        <w:rPr>
          <w:rStyle w:val="Refdenotaderodap"/>
        </w:rPr>
        <w:footnoteReference w:id="6"/>
      </w:r>
    </w:p>
    <w:p w:rsidR="00582EA0" w:rsidRPr="00582EA0" w:rsidRDefault="00582EA0" w:rsidP="00582EA0">
      <w:pPr>
        <w:ind w:firstLine="284"/>
        <w:jc w:val="both"/>
        <w:rPr>
          <w:lang w:val="en-US"/>
        </w:rPr>
      </w:pPr>
      <w:r>
        <w:rPr>
          <w:lang w:val="en-US"/>
        </w:rPr>
        <w:lastRenderedPageBreak/>
        <w:t xml:space="preserve">In the first chapter of </w:t>
      </w:r>
      <w:r w:rsidRPr="00582EA0">
        <w:rPr>
          <w:i/>
          <w:lang w:val="en-US"/>
        </w:rPr>
        <w:t>Production of Commodities by Means of Commodities</w:t>
      </w:r>
      <w:r>
        <w:rPr>
          <w:lang w:val="en-US"/>
        </w:rPr>
        <w:t xml:space="preserve"> (PCC) Sraffa</w:t>
      </w:r>
      <w:r w:rsidR="00274334">
        <w:rPr>
          <w:lang w:val="en-US"/>
        </w:rPr>
        <w:t xml:space="preserve"> envisages </w:t>
      </w:r>
      <w:r>
        <w:rPr>
          <w:lang w:val="en-US"/>
        </w:rPr>
        <w:t xml:space="preserve">a system of production for subsistence. In the first section he considers a </w:t>
      </w:r>
      <w:r w:rsidRPr="00341DBF">
        <w:rPr>
          <w:lang w:val="en-US"/>
        </w:rPr>
        <w:t>method of production</w:t>
      </w:r>
      <w:r>
        <w:rPr>
          <w:rStyle w:val="Refdenotaderodap"/>
          <w:i/>
        </w:rPr>
        <w:footnoteReference w:id="7"/>
      </w:r>
      <w:r w:rsidRPr="00582EA0">
        <w:rPr>
          <w:lang w:val="en-US"/>
        </w:rPr>
        <w:t xml:space="preserve"> </w:t>
      </w:r>
      <w:r>
        <w:rPr>
          <w:lang w:val="en-US"/>
        </w:rPr>
        <w:t xml:space="preserve"> consisting of only two products (wheat and iron), which is presented as following</w:t>
      </w:r>
      <w:r>
        <w:rPr>
          <w:rStyle w:val="Refdenotaderodap"/>
        </w:rPr>
        <w:footnoteReference w:id="8"/>
      </w:r>
      <w:r w:rsidRPr="00582EA0">
        <w:rPr>
          <w:lang w:val="en-US"/>
        </w:rPr>
        <w:t>:</w:t>
      </w:r>
    </w:p>
    <w:p w:rsidR="00632409" w:rsidRPr="00582EA0" w:rsidRDefault="00632409" w:rsidP="00582EA0">
      <w:pPr>
        <w:jc w:val="both"/>
        <w:rPr>
          <w:lang w:val="en-US"/>
        </w:rPr>
      </w:pPr>
    </w:p>
    <w:p w:rsidR="00715D9E" w:rsidRPr="00341DBF" w:rsidRDefault="00341DBF"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985"/>
        <w:jc w:val="both"/>
        <w:rPr>
          <w:rFonts w:ascii="Cambria Math" w:hAnsi="Cambria Math" w:cs="Courier New"/>
          <w:lang w:val="en-US"/>
        </w:rPr>
      </w:pPr>
      <w:r w:rsidRPr="00341DBF">
        <w:rPr>
          <w:rFonts w:ascii="Cambria Math" w:hAnsi="Cambria Math" w:cs="Courier New"/>
          <w:lang w:val="en-US"/>
        </w:rPr>
        <w:t>280 qr. wheat</w:t>
      </w:r>
      <w:r>
        <w:rPr>
          <w:rFonts w:ascii="Cambria Math" w:hAnsi="Cambria Math" w:cs="Courier New"/>
          <w:lang w:val="en-US"/>
        </w:rPr>
        <w:t xml:space="preserve"> + 12 t. iron</w:t>
      </w:r>
      <w:r w:rsidR="00632409" w:rsidRPr="00341DBF">
        <w:rPr>
          <w:rFonts w:ascii="Cambria Math" w:hAnsi="Cambria Math" w:cs="Courier New"/>
          <w:lang w:val="en-US"/>
        </w:rPr>
        <w:t xml:space="preserve"> →</w:t>
      </w:r>
      <w:r>
        <w:rPr>
          <w:rFonts w:ascii="Cambria Math" w:hAnsi="Cambria Math" w:cs="Courier New"/>
          <w:lang w:val="en-US"/>
        </w:rPr>
        <w:t xml:space="preserve"> 400 qr. wheat</w:t>
      </w:r>
    </w:p>
    <w:p w:rsidR="00715D9E" w:rsidRPr="001038F1" w:rsidRDefault="00632409"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985"/>
        <w:jc w:val="both"/>
        <w:rPr>
          <w:rFonts w:ascii="Cambria Math" w:hAnsi="Cambria Math" w:cs="Courier New"/>
          <w:lang w:val="en-US"/>
        </w:rPr>
      </w:pPr>
      <w:r w:rsidRPr="00341DBF">
        <w:rPr>
          <w:rFonts w:ascii="Cambria Math" w:hAnsi="Cambria Math" w:cs="Courier New"/>
          <w:lang w:val="en-US"/>
        </w:rPr>
        <w:t>1</w:t>
      </w:r>
      <w:r w:rsidR="00341DBF">
        <w:rPr>
          <w:rFonts w:ascii="Cambria Math" w:hAnsi="Cambria Math" w:cs="Courier New"/>
          <w:lang w:val="en-US"/>
        </w:rPr>
        <w:t>20 qr. wheat +  8 t. iron</w:t>
      </w:r>
      <w:r w:rsidRPr="00341DBF">
        <w:rPr>
          <w:rFonts w:ascii="Cambria Math" w:hAnsi="Cambria Math" w:cs="Courier New"/>
          <w:lang w:val="en-US"/>
        </w:rPr>
        <w:t xml:space="preserve"> →</w:t>
      </w:r>
      <w:r w:rsidR="00341DBF">
        <w:rPr>
          <w:rFonts w:ascii="Cambria Math" w:hAnsi="Cambria Math" w:cs="Courier New"/>
          <w:lang w:val="en-US"/>
        </w:rPr>
        <w:t xml:space="preserve">  20 t</w:t>
      </w:r>
      <w:r w:rsidR="00B41A04">
        <w:rPr>
          <w:rFonts w:ascii="Cambria Math" w:hAnsi="Cambria Math" w:cs="Courier New"/>
          <w:lang w:val="en-US"/>
        </w:rPr>
        <w:t>.</w:t>
      </w:r>
      <w:r w:rsidR="00341DBF">
        <w:rPr>
          <w:rFonts w:ascii="Cambria Math" w:hAnsi="Cambria Math" w:cs="Courier New"/>
          <w:lang w:val="en-US"/>
        </w:rPr>
        <w:t xml:space="preserve"> iron</w:t>
      </w:r>
    </w:p>
    <w:p w:rsidR="00DF519A" w:rsidRPr="001038F1" w:rsidRDefault="00DF519A" w:rsidP="0089076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lang w:val="en-US"/>
        </w:rPr>
      </w:pPr>
    </w:p>
    <w:p w:rsidR="001038F1" w:rsidRPr="001038F1" w:rsidRDefault="001038F1"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sidRPr="001038F1">
        <w:rPr>
          <w:lang w:val="en-US"/>
        </w:rPr>
        <w:t xml:space="preserve">This representation means that </w:t>
      </w:r>
      <w:r w:rsidR="00341DBF">
        <w:rPr>
          <w:lang w:val="en-US"/>
        </w:rPr>
        <w:t>‘</w:t>
      </w:r>
      <w:r w:rsidRPr="00341DBF">
        <w:rPr>
          <w:lang w:val="en-US"/>
        </w:rPr>
        <w:t>an extremely simple society</w:t>
      </w:r>
      <w:r w:rsidR="00341DBF">
        <w:rPr>
          <w:lang w:val="en-US"/>
        </w:rPr>
        <w:t>’</w:t>
      </w:r>
      <w:r>
        <w:rPr>
          <w:lang w:val="en-US"/>
        </w:rPr>
        <w:t>, by employing a specific combination of the use values wheat and iron, produces the use values wheat and iron in quantities just enough to maintain itself. We call this reproduction scheme method of production.</w:t>
      </w:r>
    </w:p>
    <w:p w:rsidR="001038F1" w:rsidRPr="001038F1" w:rsidRDefault="001038F1"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Pr>
          <w:lang w:val="en-US"/>
        </w:rPr>
        <w:t xml:space="preserve">Each line of the scheme represents a sector of economic activity of this society. The first line is the production sector of wheat, while the second one is a representation for the sector producing iron. In that example, the sector producing wheat uses 280 </w:t>
      </w:r>
      <w:r w:rsidR="00341DBF">
        <w:rPr>
          <w:lang w:val="en-US"/>
        </w:rPr>
        <w:t>quarters of wheat</w:t>
      </w:r>
      <w:r>
        <w:rPr>
          <w:lang w:val="en-US"/>
        </w:rPr>
        <w:t xml:space="preserve"> and 12 tons of iron to produce 400 </w:t>
      </w:r>
      <w:r w:rsidR="00341DBF">
        <w:rPr>
          <w:lang w:val="en-US"/>
        </w:rPr>
        <w:t>quarters of wheat</w:t>
      </w:r>
      <w:r>
        <w:rPr>
          <w:lang w:val="en-US"/>
        </w:rPr>
        <w:t>. Each sector uses as input wheat as well as iron in the indicated quantities. In the input-output language we can say that from the combination of inputs (left side of the scheme) outputs (right side of the scheme) are created. Sraffa points out that after the production process the two products of this economy, which were previously distributed in a certain way among the sectors, are now all concentrated in their producing sectors. That is, all wheat is in the wheat sector and all iron is in the iron sector.</w:t>
      </w:r>
    </w:p>
    <w:p w:rsidR="001038F1" w:rsidRDefault="007568E9"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Pr>
          <w:lang w:val="en-US"/>
        </w:rPr>
        <w:t xml:space="preserve">As society has to allocate these products again as inputs in the sectors in the next production period, Sraffa explains that there is a unique set of exchange values which restores the original displacement of the use values wheat and iron. In this first example, such set is expressed in the relation of equivalence between 10 </w:t>
      </w:r>
      <w:r w:rsidR="00274334">
        <w:rPr>
          <w:lang w:val="en-US"/>
        </w:rPr>
        <w:t>quarters of wheat</w:t>
      </w:r>
      <w:r>
        <w:rPr>
          <w:lang w:val="en-US"/>
        </w:rPr>
        <w:t xml:space="preserve"> and one ton of iron.</w:t>
      </w:r>
      <w:r w:rsidRPr="00B41A04">
        <w:rPr>
          <w:rStyle w:val="Refdenotaderodap"/>
        </w:rPr>
        <w:footnoteReference w:id="9"/>
      </w:r>
      <w:r w:rsidRPr="007568E9">
        <w:rPr>
          <w:lang w:val="en-US"/>
        </w:rPr>
        <w:t xml:space="preserve"> The determination of the quantitative relations between the use values which puts the products back in the original combination can be</w:t>
      </w:r>
      <w:r>
        <w:rPr>
          <w:lang w:val="en-US"/>
        </w:rPr>
        <w:t xml:space="preserve"> mathematically</w:t>
      </w:r>
      <w:r w:rsidRPr="007568E9">
        <w:rPr>
          <w:lang w:val="en-US"/>
        </w:rPr>
        <w:t xml:space="preserve"> modeled </w:t>
      </w:r>
      <w:r>
        <w:rPr>
          <w:lang w:val="en-US"/>
        </w:rPr>
        <w:t>with help of a system of equations.</w:t>
      </w:r>
    </w:p>
    <w:p w:rsidR="007568E9" w:rsidRDefault="00FE20C2"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Pr>
          <w:lang w:val="en-US"/>
        </w:rPr>
        <w:t xml:space="preserve">In section 2 of the first chapter of PCC </w:t>
      </w:r>
      <w:r w:rsidR="00274334">
        <w:rPr>
          <w:lang w:val="en-US"/>
        </w:rPr>
        <w:t>Sraffa includes a third product,</w:t>
      </w:r>
      <w:r>
        <w:rPr>
          <w:lang w:val="en-US"/>
        </w:rPr>
        <w:t xml:space="preserve"> pigs. When the system is expanded</w:t>
      </w:r>
      <w:r w:rsidR="00A04B94">
        <w:rPr>
          <w:lang w:val="en-US"/>
        </w:rPr>
        <w:t>,</w:t>
      </w:r>
      <w:r>
        <w:rPr>
          <w:lang w:val="en-US"/>
        </w:rPr>
        <w:t xml:space="preserve"> it becomes increasingly difficult to find the mentioned set of exchange values  without the support of calculating machines. </w:t>
      </w:r>
      <w:r w:rsidR="00422A0B">
        <w:rPr>
          <w:lang w:val="en-US"/>
        </w:rPr>
        <w:t xml:space="preserve">Let us analyze the case for three products in a production for subsistence. The </w:t>
      </w:r>
      <w:r w:rsidR="00422A0B" w:rsidRPr="00B41A04">
        <w:rPr>
          <w:lang w:val="en-US"/>
        </w:rPr>
        <w:t>method of production</w:t>
      </w:r>
      <w:r w:rsidR="00422A0B">
        <w:rPr>
          <w:lang w:val="en-US"/>
        </w:rPr>
        <w:t xml:space="preserve"> imagined by Sraffa in this case is represented as following:</w:t>
      </w:r>
    </w:p>
    <w:p w:rsidR="005B768B" w:rsidRPr="00FB40CB" w:rsidRDefault="005B768B" w:rsidP="0089076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lang w:val="en-US"/>
        </w:rPr>
      </w:pPr>
    </w:p>
    <w:p w:rsidR="005B768B" w:rsidRPr="00B41A04" w:rsidRDefault="005B768B"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985"/>
        <w:rPr>
          <w:rFonts w:ascii="Cambria Math" w:hAnsi="Cambria Math" w:cs="Courier New"/>
          <w:lang w:val="en-US"/>
        </w:rPr>
      </w:pPr>
      <w:r w:rsidRPr="00B41A04">
        <w:rPr>
          <w:rFonts w:ascii="Cambria Math" w:hAnsi="Cambria Math" w:cs="Courier New"/>
          <w:lang w:val="en-US"/>
        </w:rPr>
        <w:t xml:space="preserve">240 </w:t>
      </w:r>
      <w:r w:rsidR="00B41A04" w:rsidRPr="00B41A04">
        <w:rPr>
          <w:rFonts w:ascii="Cambria Math" w:hAnsi="Cambria Math" w:cs="Courier New"/>
          <w:lang w:val="en-US"/>
        </w:rPr>
        <w:t>qr</w:t>
      </w:r>
      <w:r w:rsidRPr="00B41A04">
        <w:rPr>
          <w:rFonts w:ascii="Cambria Math" w:hAnsi="Cambria Math" w:cs="Courier New"/>
          <w:lang w:val="en-US"/>
        </w:rPr>
        <w:t xml:space="preserve">. </w:t>
      </w:r>
      <w:r w:rsidR="00B41A04" w:rsidRPr="00B41A04">
        <w:rPr>
          <w:rFonts w:ascii="Cambria Math" w:hAnsi="Cambria Math" w:cs="Courier New"/>
          <w:lang w:val="en-US"/>
        </w:rPr>
        <w:t>wheat</w:t>
      </w:r>
      <w:r w:rsidRPr="00B41A04">
        <w:rPr>
          <w:rFonts w:ascii="Cambria Math" w:hAnsi="Cambria Math" w:cs="Courier New"/>
          <w:lang w:val="en-US"/>
        </w:rPr>
        <w:t xml:space="preserve"> + 12 t</w:t>
      </w:r>
      <w:r w:rsidR="00B41A04" w:rsidRPr="00B41A04">
        <w:rPr>
          <w:rFonts w:ascii="Cambria Math" w:hAnsi="Cambria Math" w:cs="Courier New"/>
          <w:lang w:val="en-US"/>
        </w:rPr>
        <w:t>. iron</w:t>
      </w:r>
      <w:r w:rsidR="00632409" w:rsidRPr="00B41A04">
        <w:rPr>
          <w:rFonts w:ascii="Cambria Math" w:hAnsi="Cambria Math" w:cs="Courier New"/>
          <w:lang w:val="en-US"/>
        </w:rPr>
        <w:t xml:space="preserve">  + 18 </w:t>
      </w:r>
      <w:r w:rsidR="00B41A04" w:rsidRPr="00B41A04">
        <w:rPr>
          <w:rFonts w:ascii="Cambria Math" w:hAnsi="Cambria Math" w:cs="Courier New"/>
          <w:lang w:val="en-US"/>
        </w:rPr>
        <w:t>pigs</w:t>
      </w:r>
      <w:r w:rsidR="00632409" w:rsidRPr="00B41A04">
        <w:rPr>
          <w:rFonts w:ascii="Cambria Math" w:hAnsi="Cambria Math" w:cs="Courier New"/>
          <w:lang w:val="en-US"/>
        </w:rPr>
        <w:t xml:space="preserve"> →</w:t>
      </w:r>
      <w:r w:rsidRPr="00B41A04">
        <w:rPr>
          <w:rFonts w:ascii="Cambria Math" w:hAnsi="Cambria Math" w:cs="Courier New"/>
          <w:lang w:val="en-US"/>
        </w:rPr>
        <w:t xml:space="preserve"> 450 </w:t>
      </w:r>
      <w:r w:rsidR="00B41A04" w:rsidRPr="00B41A04">
        <w:rPr>
          <w:rFonts w:ascii="Cambria Math" w:hAnsi="Cambria Math" w:cs="Courier New"/>
          <w:lang w:val="en-US"/>
        </w:rPr>
        <w:t>qr. wheat</w:t>
      </w:r>
    </w:p>
    <w:p w:rsidR="005B768B" w:rsidRPr="00B41A04" w:rsidRDefault="005B768B"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985"/>
        <w:rPr>
          <w:rFonts w:ascii="Cambria Math" w:hAnsi="Cambria Math" w:cs="Courier New"/>
          <w:lang w:val="en-US"/>
        </w:rPr>
      </w:pPr>
      <w:r w:rsidRPr="00B41A04">
        <w:rPr>
          <w:rFonts w:ascii="Cambria Math" w:hAnsi="Cambria Math" w:cs="Courier New"/>
          <w:lang w:val="en-US"/>
        </w:rPr>
        <w:t xml:space="preserve">90 </w:t>
      </w:r>
      <w:r w:rsidR="00B41A04" w:rsidRPr="00B41A04">
        <w:rPr>
          <w:rFonts w:ascii="Cambria Math" w:hAnsi="Cambria Math" w:cs="Courier New"/>
          <w:lang w:val="en-US"/>
        </w:rPr>
        <w:t xml:space="preserve">qr. wheat </w:t>
      </w:r>
      <w:r w:rsidR="00B41A04">
        <w:rPr>
          <w:rFonts w:ascii="Cambria Math" w:hAnsi="Cambria Math" w:cs="Courier New"/>
          <w:lang w:val="en-US"/>
        </w:rPr>
        <w:t xml:space="preserve">+ </w:t>
      </w:r>
      <w:r w:rsidR="00632409" w:rsidRPr="00B41A04">
        <w:rPr>
          <w:rFonts w:ascii="Cambria Math" w:hAnsi="Cambria Math" w:cs="Courier New"/>
          <w:lang w:val="en-US"/>
        </w:rPr>
        <w:t xml:space="preserve">6 </w:t>
      </w:r>
      <w:r w:rsidR="00B41A04" w:rsidRPr="00B41A04">
        <w:rPr>
          <w:rFonts w:ascii="Cambria Math" w:hAnsi="Cambria Math" w:cs="Courier New"/>
          <w:lang w:val="en-US"/>
        </w:rPr>
        <w:t xml:space="preserve">t. iron  </w:t>
      </w:r>
      <w:r w:rsidR="00632409" w:rsidRPr="00B41A04">
        <w:rPr>
          <w:rFonts w:ascii="Cambria Math" w:hAnsi="Cambria Math" w:cs="Courier New"/>
          <w:lang w:val="en-US"/>
        </w:rPr>
        <w:t>+ 12</w:t>
      </w:r>
      <w:r w:rsidR="00B41A04" w:rsidRPr="00B41A04">
        <w:rPr>
          <w:rFonts w:ascii="Cambria Math" w:hAnsi="Cambria Math" w:cs="Courier New"/>
          <w:lang w:val="en-US"/>
        </w:rPr>
        <w:t xml:space="preserve"> pigs</w:t>
      </w:r>
      <w:r w:rsidR="00632409" w:rsidRPr="00B41A04">
        <w:rPr>
          <w:rFonts w:ascii="Cambria Math" w:hAnsi="Cambria Math" w:cs="Courier New"/>
          <w:lang w:val="en-US"/>
        </w:rPr>
        <w:t xml:space="preserve">   →</w:t>
      </w:r>
      <w:r w:rsidRPr="00B41A04">
        <w:rPr>
          <w:rFonts w:ascii="Cambria Math" w:hAnsi="Cambria Math" w:cs="Courier New"/>
          <w:lang w:val="en-US"/>
        </w:rPr>
        <w:t xml:space="preserve">  21 </w:t>
      </w:r>
      <w:r w:rsidR="00B41A04" w:rsidRPr="00B41A04">
        <w:rPr>
          <w:rFonts w:ascii="Cambria Math" w:hAnsi="Cambria Math" w:cs="Courier New"/>
          <w:lang w:val="en-US"/>
        </w:rPr>
        <w:t xml:space="preserve">t. iron  </w:t>
      </w:r>
    </w:p>
    <w:p w:rsidR="00422A0B" w:rsidRDefault="005B768B" w:rsidP="00B41A0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985"/>
        <w:rPr>
          <w:rFonts w:ascii="Cambria Math" w:hAnsi="Cambria Math" w:cs="Courier New"/>
          <w:lang w:val="en-US"/>
        </w:rPr>
      </w:pPr>
      <w:r w:rsidRPr="00B41A04">
        <w:rPr>
          <w:rFonts w:ascii="Cambria Math" w:hAnsi="Cambria Math" w:cs="Courier New"/>
          <w:lang w:val="en-US"/>
        </w:rPr>
        <w:t xml:space="preserve">120 </w:t>
      </w:r>
      <w:r w:rsidR="00B41A04" w:rsidRPr="00B41A04">
        <w:rPr>
          <w:rFonts w:ascii="Cambria Math" w:hAnsi="Cambria Math" w:cs="Courier New"/>
          <w:lang w:val="en-US"/>
        </w:rPr>
        <w:t xml:space="preserve">qr. wheat </w:t>
      </w:r>
      <w:r w:rsidR="00B41A04">
        <w:rPr>
          <w:rFonts w:ascii="Cambria Math" w:hAnsi="Cambria Math" w:cs="Courier New"/>
          <w:lang w:val="en-US"/>
        </w:rPr>
        <w:t xml:space="preserve">+ </w:t>
      </w:r>
      <w:r w:rsidR="00632409" w:rsidRPr="00B41A04">
        <w:rPr>
          <w:rFonts w:ascii="Cambria Math" w:hAnsi="Cambria Math" w:cs="Courier New"/>
          <w:lang w:val="en-US"/>
        </w:rPr>
        <w:t xml:space="preserve">3 </w:t>
      </w:r>
      <w:r w:rsidR="00B41A04" w:rsidRPr="00B41A04">
        <w:rPr>
          <w:rFonts w:ascii="Cambria Math" w:hAnsi="Cambria Math" w:cs="Courier New"/>
          <w:lang w:val="en-US"/>
        </w:rPr>
        <w:t xml:space="preserve">t. iron  </w:t>
      </w:r>
      <w:r w:rsidR="00632409" w:rsidRPr="00B41A04">
        <w:rPr>
          <w:rFonts w:ascii="Cambria Math" w:hAnsi="Cambria Math" w:cs="Courier New"/>
          <w:lang w:val="en-US"/>
        </w:rPr>
        <w:t>+ 30 p</w:t>
      </w:r>
      <w:r w:rsidR="00B41A04" w:rsidRPr="00B41A04">
        <w:rPr>
          <w:rFonts w:ascii="Cambria Math" w:hAnsi="Cambria Math" w:cs="Courier New"/>
          <w:lang w:val="en-US"/>
        </w:rPr>
        <w:t>igs</w:t>
      </w:r>
      <w:r w:rsidR="00632409" w:rsidRPr="00B41A04">
        <w:rPr>
          <w:rFonts w:ascii="Cambria Math" w:hAnsi="Cambria Math" w:cs="Courier New"/>
          <w:lang w:val="en-US"/>
        </w:rPr>
        <w:t xml:space="preserve"> → </w:t>
      </w:r>
      <w:r w:rsidRPr="00B41A04">
        <w:rPr>
          <w:rFonts w:ascii="Cambria Math" w:hAnsi="Cambria Math" w:cs="Courier New"/>
          <w:lang w:val="en-US"/>
        </w:rPr>
        <w:t xml:space="preserve"> 60 p</w:t>
      </w:r>
      <w:r w:rsidR="00B41A04">
        <w:rPr>
          <w:rFonts w:ascii="Cambria Math" w:hAnsi="Cambria Math" w:cs="Courier New"/>
          <w:lang w:val="en-US"/>
        </w:rPr>
        <w:t>igs</w:t>
      </w:r>
    </w:p>
    <w:p w:rsidR="00B41A04" w:rsidRPr="00B41A04" w:rsidRDefault="00B41A04" w:rsidP="00B41A0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985"/>
        <w:rPr>
          <w:rFonts w:ascii="Cambria Math" w:hAnsi="Cambria Math" w:cs="Courier New"/>
          <w:lang w:val="en-US"/>
        </w:rPr>
      </w:pPr>
    </w:p>
    <w:p w:rsidR="00422A0B" w:rsidRDefault="00422A0B" w:rsidP="00422A0B">
      <w:pPr>
        <w:ind w:firstLine="284"/>
        <w:jc w:val="both"/>
        <w:rPr>
          <w:lang w:val="en-US"/>
        </w:rPr>
      </w:pPr>
      <w:r w:rsidRPr="00422A0B">
        <w:rPr>
          <w:lang w:val="en-US"/>
        </w:rPr>
        <w:t xml:space="preserve">How is it possible to write this scheme as </w:t>
      </w:r>
      <w:r>
        <w:rPr>
          <w:lang w:val="en-US"/>
        </w:rPr>
        <w:t>a system of equations so that the model presented by Sraffa</w:t>
      </w:r>
      <w:r w:rsidRPr="00422A0B">
        <w:rPr>
          <w:lang w:val="en-US"/>
        </w:rPr>
        <w:t xml:space="preserve"> can be inserted in the computer</w:t>
      </w:r>
      <w:r>
        <w:rPr>
          <w:lang w:val="en-US"/>
        </w:rPr>
        <w:t>? There are two necessary steps to convert Sraffa’s model into an adequate representation in order to make the computational simulation and consequently, to have a proper representation of the economy in the input-output matrices.</w:t>
      </w:r>
    </w:p>
    <w:p w:rsidR="004307DC" w:rsidRPr="00422A0B" w:rsidRDefault="00422A0B" w:rsidP="00422A0B">
      <w:pPr>
        <w:ind w:firstLine="284"/>
        <w:jc w:val="both"/>
        <w:rPr>
          <w:lang w:val="en-US"/>
        </w:rPr>
      </w:pPr>
      <w:r>
        <w:rPr>
          <w:lang w:val="en-US"/>
        </w:rPr>
        <w:t xml:space="preserve">First we write the </w:t>
      </w:r>
      <w:r w:rsidRPr="00B41A04">
        <w:rPr>
          <w:lang w:val="en-US"/>
        </w:rPr>
        <w:t>method of production</w:t>
      </w:r>
      <w:r>
        <w:rPr>
          <w:lang w:val="en-US"/>
        </w:rPr>
        <w:t xml:space="preserve"> in the form of a system of equations, noting the prices of each product as unknowns. For the example under consideration, the equation system is:</w:t>
      </w:r>
    </w:p>
    <w:p w:rsidR="00C104D7" w:rsidRDefault="00C104D7" w:rsidP="003909FB">
      <w:pPr>
        <w:ind w:firstLine="709"/>
        <w:jc w:val="both"/>
      </w:pPr>
    </w:p>
    <w:p w:rsidR="004D37A2" w:rsidRDefault="008A1924" w:rsidP="005053A4">
      <w:pPr>
        <w:widowControl w:val="0"/>
        <w:jc w:val="both"/>
      </w:pPr>
      <m:oMathPara>
        <m:oMath>
          <m:r>
            <w:rPr>
              <w:rFonts w:ascii="Cambria Math" w:hAnsi="Cambria Math"/>
            </w:rPr>
            <m:t>240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+12</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+18</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r>
            <m:rPr>
              <m:aln/>
            </m:rPr>
            <w:rPr>
              <w:rFonts w:ascii="Cambria Math" w:hAnsi="Cambria Math"/>
            </w:rPr>
            <m:t>=450</m:t>
          </m:r>
          <m:sSub>
            <m:sSubPr>
              <m:ctrlPr>
                <w:rPr>
                  <w:rFonts w:ascii="Cambria Math" w:hAnsi="Cambria Math"/>
                  <w:i/>
                </w:rPr>
              </m:ctrlPr>
            </m:sSubPr>
            <m:e>
              <m:r>
                <w:rPr>
                  <w:rFonts w:ascii="Cambria Math" w:hAnsi="Cambria Math"/>
                </w:rPr>
                <m:t>p</m:t>
              </m:r>
            </m:e>
            <m:sub>
              <m:r>
                <w:rPr>
                  <w:rFonts w:ascii="Cambria Math" w:hAnsi="Cambria Math"/>
                </w:rPr>
                <m:t>a</m:t>
              </m:r>
            </m:sub>
          </m:sSub>
          <m:r>
            <m:rPr>
              <m:sty m:val="p"/>
            </m:rPr>
            <w:rPr>
              <w:rFonts w:ascii="Cambria Math" w:hAnsi="Cambria Math"/>
            </w:rPr>
            <w:br/>
          </m:r>
        </m:oMath>
        <m:oMath>
          <m:r>
            <w:rPr>
              <w:rFonts w:ascii="Cambria Math" w:hAnsi="Cambria Math"/>
            </w:rPr>
            <m:t xml:space="preserve">  90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6</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+12</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r>
            <m:rPr>
              <m:aln/>
            </m:rPr>
            <w:rPr>
              <w:rFonts w:ascii="Cambria Math" w:hAnsi="Cambria Math"/>
            </w:rPr>
            <m:t>=  21</m:t>
          </m:r>
          <m:sSub>
            <m:sSubPr>
              <m:ctrlPr>
                <w:rPr>
                  <w:rFonts w:ascii="Cambria Math" w:hAnsi="Cambria Math"/>
                  <w:i/>
                </w:rPr>
              </m:ctrlPr>
            </m:sSubPr>
            <m:e>
              <m:r>
                <w:rPr>
                  <w:rFonts w:ascii="Cambria Math" w:hAnsi="Cambria Math"/>
                </w:rPr>
                <m:t>p</m:t>
              </m:r>
            </m:e>
            <m:sub>
              <m:r>
                <w:rPr>
                  <w:rFonts w:ascii="Cambria Math" w:hAnsi="Cambria Math"/>
                </w:rPr>
                <m:t>b</m:t>
              </m:r>
            </m:sub>
          </m:sSub>
          <m:r>
            <m:rPr>
              <m:sty m:val="p"/>
            </m:rPr>
            <w:rPr>
              <w:rFonts w:ascii="Cambria Math" w:hAnsi="Cambria Math"/>
            </w:rPr>
            <w:br/>
          </m:r>
        </m:oMath>
        <m:oMath>
          <m:r>
            <w:rPr>
              <w:rFonts w:ascii="Cambria Math" w:hAnsi="Cambria Math"/>
            </w:rPr>
            <m:t>120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3</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+30</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r>
            <m:rPr>
              <m:aln/>
            </m:rPr>
            <w:rPr>
              <w:rFonts w:ascii="Cambria Math" w:hAnsi="Cambria Math"/>
            </w:rPr>
            <m:t>=  60</m:t>
          </m:r>
          <m:sSub>
            <m:sSubPr>
              <m:ctrlPr>
                <w:rPr>
                  <w:rFonts w:ascii="Cambria Math" w:hAnsi="Cambria Math"/>
                  <w:i/>
                </w:rPr>
              </m:ctrlPr>
            </m:sSubPr>
            <m:e>
              <m:r>
                <w:rPr>
                  <w:rFonts w:ascii="Cambria Math" w:hAnsi="Cambria Math"/>
                </w:rPr>
                <m:t>p</m:t>
              </m:r>
            </m:e>
            <m:sub>
              <m:r>
                <w:rPr>
                  <w:rFonts w:ascii="Cambria Math" w:hAnsi="Cambria Math"/>
                </w:rPr>
                <m:t>c</m:t>
              </m:r>
            </m:sub>
          </m:sSub>
        </m:oMath>
      </m:oMathPara>
    </w:p>
    <w:p w:rsidR="00AE2A94" w:rsidRDefault="00AE2A94" w:rsidP="005053A4">
      <w:pPr>
        <w:widowControl w:val="0"/>
        <w:jc w:val="both"/>
      </w:pPr>
    </w:p>
    <w:p w:rsidR="00422A0B" w:rsidRPr="003B75F5" w:rsidRDefault="00422A0B" w:rsidP="0078679C">
      <w:pPr>
        <w:widowControl w:val="0"/>
        <w:ind w:firstLine="284"/>
        <w:jc w:val="both"/>
        <w:rPr>
          <w:lang w:val="en-US"/>
        </w:rPr>
      </w:pPr>
      <w:r w:rsidRPr="00422A0B">
        <w:rPr>
          <w:lang w:val="en-US"/>
        </w:rPr>
        <w:t xml:space="preserve">Where </w:t>
      </w:r>
      <m:oMath>
        <m:sSub>
          <m:sSubPr>
            <m:ctrlPr>
              <w:rPr>
                <w:rFonts w:ascii="Cambria Math" w:hAnsi="Cambria Math"/>
                <w:i/>
              </w:rPr>
            </m:ctrlPr>
          </m:sSubPr>
          <m:e>
            <m:r>
              <w:rPr>
                <w:rFonts w:ascii="Cambria Math" w:hAnsi="Cambria Math"/>
              </w:rPr>
              <m:t>p</m:t>
            </m:r>
          </m:e>
          <m:sub>
            <m:r>
              <w:rPr>
                <w:rFonts w:ascii="Cambria Math" w:hAnsi="Cambria Math"/>
              </w:rPr>
              <m:t>a</m:t>
            </m:r>
          </m:sub>
        </m:sSub>
      </m:oMath>
      <w:r w:rsidRPr="00422A0B">
        <w:rPr>
          <w:lang w:val="en-US"/>
        </w:rPr>
        <w:t xml:space="preserve"> is the price of one </w:t>
      </w:r>
      <w:r w:rsidR="00B41A04">
        <w:rPr>
          <w:lang w:val="en-US"/>
        </w:rPr>
        <w:t>quarter of wheat</w:t>
      </w:r>
      <w:r>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oMath>
      <w:r w:rsidRPr="00422A0B">
        <w:rPr>
          <w:lang w:val="en-US"/>
        </w:rPr>
        <w:t xml:space="preserve"> the price of one ton of iron</w:t>
      </w:r>
      <w:r>
        <w:rPr>
          <w:lang w:val="en-US"/>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422A0B">
        <w:rPr>
          <w:lang w:val="en-US"/>
        </w:rPr>
        <w:t xml:space="preserve"> the price of one pig</w:t>
      </w:r>
      <w:r>
        <w:rPr>
          <w:lang w:val="en-US"/>
        </w:rPr>
        <w:t>. How did this presentat</w:t>
      </w:r>
      <w:r w:rsidR="00D86541">
        <w:rPr>
          <w:lang w:val="en-US"/>
        </w:rPr>
        <w:t>ion change</w:t>
      </w:r>
      <w:r>
        <w:rPr>
          <w:lang w:val="en-US"/>
        </w:rPr>
        <w:t xml:space="preserve"> the meaning of the previous scheme of reproduction? </w:t>
      </w:r>
      <w:r w:rsidR="00D86541">
        <w:rPr>
          <w:lang w:val="en-US"/>
        </w:rPr>
        <w:t xml:space="preserve">Notice that now in the place of the symbol </w:t>
      </w:r>
      <w:r w:rsidR="00D86541" w:rsidRPr="00D86541">
        <w:rPr>
          <w:lang w:val="en-US"/>
        </w:rPr>
        <w:t>‘→’</w:t>
      </w:r>
      <w:r w:rsidR="00D86541">
        <w:rPr>
          <w:lang w:val="en-US"/>
        </w:rPr>
        <w:t xml:space="preserve">, which represented a qualitative transformation, we have the equal sign. So we are considering that the use values of the reproduction scheme are quantified in terms of value in the equation system and that they can, therefore, be added. This is the reason for writing the method of production as a system of equations and it was this passage that </w:t>
      </w:r>
      <w:r w:rsidR="00A04B94">
        <w:rPr>
          <w:lang w:val="en-US"/>
        </w:rPr>
        <w:t xml:space="preserve">logically </w:t>
      </w:r>
      <w:r w:rsidR="00D86541">
        <w:rPr>
          <w:lang w:val="en-US"/>
        </w:rPr>
        <w:t>solved the basic economic problem</w:t>
      </w:r>
      <w:r w:rsidR="00A04B94">
        <w:rPr>
          <w:lang w:val="en-US"/>
        </w:rPr>
        <w:t xml:space="preserve"> of aggregation</w:t>
      </w:r>
      <w:r w:rsidR="00D86541">
        <w:rPr>
          <w:lang w:val="en-US"/>
        </w:rPr>
        <w:t>.</w:t>
      </w:r>
      <w:r w:rsidR="00D86541">
        <w:rPr>
          <w:rStyle w:val="Refdenotaderodap"/>
        </w:rPr>
        <w:footnoteReference w:id="10"/>
      </w:r>
    </w:p>
    <w:p w:rsidR="00422A0B" w:rsidRDefault="00D86541" w:rsidP="0078679C">
      <w:pPr>
        <w:widowControl w:val="0"/>
        <w:ind w:firstLine="284"/>
        <w:jc w:val="both"/>
        <w:rPr>
          <w:lang w:val="en-US"/>
        </w:rPr>
      </w:pPr>
      <w:r>
        <w:rPr>
          <w:lang w:val="en-US"/>
        </w:rPr>
        <w:t>The second step is writing the system in matrix notation and manipulating the equation in order to have a single matrix containing all unknowns, which can be then thought as the general unknown. For the example here presented, we write:</w:t>
      </w:r>
    </w:p>
    <w:p w:rsidR="007A2F86" w:rsidRPr="00FB40CB" w:rsidRDefault="0093563C" w:rsidP="005053A4">
      <w:pPr>
        <w:spacing w:before="240"/>
        <w:jc w:val="center"/>
        <w:rPr>
          <w:lang w:val="en-US"/>
        </w:rPr>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lang w:val="en-US"/>
                    </w:rPr>
                    <m:t>240</m:t>
                  </m:r>
                  <m:ctrlPr>
                    <w:rPr>
                      <w:rFonts w:ascii="Cambria Math" w:eastAsia="Cambria Math" w:hAnsi="Cambria Math" w:cs="Cambria Math"/>
                      <w:i/>
                    </w:rPr>
                  </m:ctrlPr>
                </m:e>
                <m:e>
                  <m:r>
                    <w:rPr>
                      <w:rFonts w:ascii="Cambria Math" w:eastAsia="Cambria Math" w:hAnsi="Cambria Math" w:cs="Cambria Math"/>
                      <w:lang w:val="en-US"/>
                    </w:rPr>
                    <m:t>12</m:t>
                  </m:r>
                  <m:ctrlPr>
                    <w:rPr>
                      <w:rFonts w:ascii="Cambria Math" w:eastAsia="Cambria Math" w:hAnsi="Cambria Math" w:cs="Cambria Math"/>
                      <w:i/>
                    </w:rPr>
                  </m:ctrlPr>
                </m:e>
                <m:e>
                  <m:r>
                    <w:rPr>
                      <w:rFonts w:ascii="Cambria Math" w:eastAsia="Cambria Math" w:hAnsi="Cambria Math" w:cs="Cambria Math"/>
                      <w:lang w:val="en-US"/>
                    </w:rPr>
                    <m:t>18</m:t>
                  </m:r>
                  <m:ctrlPr>
                    <w:rPr>
                      <w:rFonts w:ascii="Cambria Math" w:eastAsia="Cambria Math" w:hAnsi="Cambria Math" w:cs="Cambria Math"/>
                      <w:i/>
                    </w:rPr>
                  </m:ctrlPr>
                </m:e>
              </m:mr>
              <m:mr>
                <m:e>
                  <m:r>
                    <w:rPr>
                      <w:rFonts w:ascii="Cambria Math" w:eastAsia="Cambria Math" w:hAnsi="Cambria Math" w:cs="Cambria Math"/>
                      <w:lang w:val="en-US"/>
                    </w:rPr>
                    <m:t>90</m:t>
                  </m:r>
                  <m:ctrlPr>
                    <w:rPr>
                      <w:rFonts w:ascii="Cambria Math" w:eastAsia="Cambria Math" w:hAnsi="Cambria Math" w:cs="Cambria Math"/>
                      <w:i/>
                    </w:rPr>
                  </m:ctrlPr>
                </m:e>
                <m:e>
                  <m:r>
                    <w:rPr>
                      <w:rFonts w:ascii="Cambria Math" w:eastAsia="Cambria Math" w:hAnsi="Cambria Math" w:cs="Cambria Math"/>
                      <w:lang w:val="en-US"/>
                    </w:rPr>
                    <m:t>6</m:t>
                  </m:r>
                </m:e>
                <m:e>
                  <m:r>
                    <w:rPr>
                      <w:rFonts w:ascii="Cambria Math" w:hAnsi="Cambria Math"/>
                      <w:lang w:val="en-US"/>
                    </w:rPr>
                    <m:t>12</m:t>
                  </m:r>
                </m:e>
              </m:mr>
              <m:mr>
                <m:e>
                  <m:r>
                    <w:rPr>
                      <w:rFonts w:ascii="Cambria Math" w:hAnsi="Cambria Math"/>
                      <w:lang w:val="en-US"/>
                    </w:rPr>
                    <m:t>120</m:t>
                  </m:r>
                  <m:ctrlPr>
                    <w:rPr>
                      <w:rFonts w:ascii="Cambria Math" w:eastAsia="Cambria Math" w:hAnsi="Cambria Math" w:cs="Cambria Math"/>
                      <w:i/>
                    </w:rPr>
                  </m:ctrlPr>
                </m:e>
                <m:e>
                  <m:r>
                    <w:rPr>
                      <w:rFonts w:ascii="Cambria Math" w:eastAsia="Cambria Math" w:hAnsi="Cambria Math" w:cs="Cambria Math"/>
                      <w:lang w:val="en-US"/>
                    </w:rPr>
                    <m:t>3</m:t>
                  </m:r>
                </m:e>
                <m:e>
                  <m:r>
                    <w:rPr>
                      <w:rFonts w:ascii="Cambria Math" w:hAnsi="Cambria Math"/>
                      <w:lang w:val="en-US"/>
                    </w:rPr>
                    <m:t>30</m:t>
                  </m:r>
                </m:e>
              </m:mr>
            </m:m>
          </m:e>
        </m:d>
        <m:r>
          <w:rPr>
            <w:rFonts w:ascii="Cambria Math" w:hAnsi="Cambria Math"/>
            <w:lang w:val="en-US"/>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a</m:t>
                      </m:r>
                    </m:sub>
                  </m:sSub>
                </m:e>
              </m:mr>
              <m:mr>
                <m:e>
                  <m:sSub>
                    <m:sSubPr>
                      <m:ctrlPr>
                        <w:rPr>
                          <w:rFonts w:ascii="Cambria Math" w:hAnsi="Cambria Math"/>
                          <w:i/>
                        </w:rPr>
                      </m:ctrlPr>
                    </m:sSubPr>
                    <m:e>
                      <m:r>
                        <w:rPr>
                          <w:rFonts w:ascii="Cambria Math" w:hAnsi="Cambria Math"/>
                        </w:rPr>
                        <m:t>p</m:t>
                      </m:r>
                    </m:e>
                    <m:sub>
                      <m:r>
                        <w:rPr>
                          <w:rFonts w:ascii="Cambria Math" w:hAnsi="Cambria Math"/>
                        </w:rPr>
                        <m:t>b</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m:t>
                      </m:r>
                    </m:sub>
                  </m:sSub>
                </m:e>
              </m:mr>
            </m:m>
          </m:e>
        </m:d>
        <m:r>
          <w:rPr>
            <w:rFonts w:ascii="Cambria Math" w:hAnsi="Cambria Math"/>
            <w:lang w:val="en-US"/>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lang w:val="en-US"/>
                    </w:rPr>
                    <m:t>450</m:t>
                  </m:r>
                  <m:sSub>
                    <m:sSubPr>
                      <m:ctrlPr>
                        <w:rPr>
                          <w:rFonts w:ascii="Cambria Math" w:hAnsi="Cambria Math"/>
                          <w:i/>
                        </w:rPr>
                      </m:ctrlPr>
                    </m:sSubPr>
                    <m:e>
                      <m:r>
                        <w:rPr>
                          <w:rFonts w:ascii="Cambria Math" w:hAnsi="Cambria Math"/>
                        </w:rPr>
                        <m:t>p</m:t>
                      </m:r>
                    </m:e>
                    <m:sub>
                      <m:r>
                        <w:rPr>
                          <w:rFonts w:ascii="Cambria Math" w:hAnsi="Cambria Math"/>
                        </w:rPr>
                        <m:t>a</m:t>
                      </m:r>
                    </m:sub>
                  </m:sSub>
                </m:e>
              </m:mr>
              <m:mr>
                <m:e>
                  <m:r>
                    <w:rPr>
                      <w:rFonts w:ascii="Cambria Math" w:hAnsi="Cambria Math"/>
                      <w:lang w:val="en-US"/>
                    </w:rPr>
                    <m:t>21</m:t>
                  </m:r>
                  <m:sSub>
                    <m:sSubPr>
                      <m:ctrlPr>
                        <w:rPr>
                          <w:rFonts w:ascii="Cambria Math" w:hAnsi="Cambria Math"/>
                          <w:i/>
                        </w:rPr>
                      </m:ctrlPr>
                    </m:sSubPr>
                    <m:e>
                      <m:r>
                        <w:rPr>
                          <w:rFonts w:ascii="Cambria Math" w:hAnsi="Cambria Math"/>
                        </w:rPr>
                        <m:t>p</m:t>
                      </m:r>
                    </m:e>
                    <m:sub>
                      <m:r>
                        <w:rPr>
                          <w:rFonts w:ascii="Cambria Math" w:hAnsi="Cambria Math"/>
                        </w:rPr>
                        <m:t>b</m:t>
                      </m:r>
                    </m:sub>
                  </m:sSub>
                  <m:ctrlPr>
                    <w:rPr>
                      <w:rFonts w:ascii="Cambria Math" w:eastAsia="Cambria Math" w:hAnsi="Cambria Math" w:cs="Cambria Math"/>
                      <w:i/>
                    </w:rPr>
                  </m:ctrlPr>
                </m:e>
              </m:mr>
              <m:mr>
                <m:e>
                  <m:r>
                    <w:rPr>
                      <w:rFonts w:ascii="Cambria Math" w:eastAsia="Cambria Math" w:hAnsi="Cambria Math" w:cs="Cambria Math"/>
                      <w:lang w:val="en-US"/>
                    </w:rPr>
                    <m:t>60</m:t>
                  </m:r>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m:t>
                      </m:r>
                    </m:sub>
                  </m:sSub>
                </m:e>
              </m:mr>
            </m:m>
          </m:e>
        </m:d>
      </m:oMath>
      <w:r w:rsidR="005053A4" w:rsidRPr="00FB40CB">
        <w:rPr>
          <w:lang w:val="en-US"/>
        </w:rPr>
        <w:t xml:space="preserve"> </w:t>
      </w:r>
    </w:p>
    <w:p w:rsidR="00D86541" w:rsidRPr="00D86541" w:rsidRDefault="00D86541" w:rsidP="0078679C">
      <w:pPr>
        <w:spacing w:before="240"/>
        <w:ind w:firstLine="284"/>
        <w:jc w:val="both"/>
        <w:rPr>
          <w:lang w:val="en-US"/>
        </w:rPr>
      </w:pPr>
      <w:r w:rsidRPr="00D86541">
        <w:rPr>
          <w:lang w:val="en-US"/>
        </w:rPr>
        <w:t>Because we still do not have all unknowns in one single matrix, we need to rewrite the system as:</w:t>
      </w:r>
    </w:p>
    <w:p w:rsidR="00351315" w:rsidRPr="00FB40CB" w:rsidRDefault="00351315" w:rsidP="002A4FD8">
      <w:pPr>
        <w:widowControl w:val="0"/>
        <w:jc w:val="both"/>
        <w:rPr>
          <w:lang w:val="en-US"/>
        </w:rPr>
      </w:pPr>
    </w:p>
    <w:p w:rsidR="002A4FD8" w:rsidRDefault="00351315" w:rsidP="002A4FD8">
      <w:pPr>
        <w:widowControl w:val="0"/>
        <w:jc w:val="both"/>
      </w:pPr>
      <m:oMathPara>
        <m:oMath>
          <m:r>
            <w:rPr>
              <w:rFonts w:ascii="Cambria Math" w:hAnsi="Cambria Math"/>
              <w:lang w:val="en-US"/>
            </w:rPr>
            <m:t xml:space="preserve"> </m:t>
          </m:r>
          <m:r>
            <w:rPr>
              <w:rFonts w:ascii="Cambria Math" w:hAnsi="Cambria Math"/>
            </w:rPr>
            <m:t>(240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-450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)+12</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+18</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r>
            <m:rPr>
              <m:aln/>
            </m:rPr>
            <w:rPr>
              <w:rFonts w:ascii="Cambria Math" w:hAnsi="Cambria Math"/>
            </w:rPr>
            <m:t>=0</m:t>
          </m:r>
          <m:r>
            <m:rPr>
              <m:sty m:val="p"/>
            </m:rPr>
            <w:rPr>
              <w:rFonts w:ascii="Cambria Math" w:hAnsi="Cambria Math"/>
            </w:rPr>
            <w:br/>
          </m:r>
        </m:oMath>
        <m:oMath>
          <m:r>
            <w:rPr>
              <w:rFonts w:ascii="Cambria Math" w:hAnsi="Cambria Math"/>
            </w:rPr>
            <m:t xml:space="preserve">  90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xml:space="preserve">+   </m:t>
          </m:r>
          <m:d>
            <m:dPr>
              <m:ctrlPr>
                <w:rPr>
                  <w:rFonts w:ascii="Cambria Math" w:hAnsi="Cambria Math"/>
                  <w:i/>
                </w:rPr>
              </m:ctrlPr>
            </m:dPr>
            <m:e>
              <m:r>
                <w:rPr>
                  <w:rFonts w:ascii="Cambria Math" w:hAnsi="Cambria Math"/>
                </w:rPr>
                <m:t>6</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-21</m:t>
              </m:r>
              <m:sSub>
                <m:sSubPr>
                  <m:ctrlPr>
                    <w:rPr>
                      <w:rFonts w:ascii="Cambria Math" w:hAnsi="Cambria Math"/>
                      <w:i/>
                    </w:rPr>
                  </m:ctrlPr>
                </m:sSubPr>
                <m:e>
                  <m:r>
                    <w:rPr>
                      <w:rFonts w:ascii="Cambria Math" w:hAnsi="Cambria Math"/>
                    </w:rPr>
                    <m:t>p</m:t>
                  </m:r>
                </m:e>
                <m:sub>
                  <m:r>
                    <w:rPr>
                      <w:rFonts w:ascii="Cambria Math" w:hAnsi="Cambria Math"/>
                    </w:rPr>
                    <m:t>b</m:t>
                  </m:r>
                </m:sub>
              </m:sSub>
            </m:e>
          </m:d>
          <m:r>
            <w:rPr>
              <w:rFonts w:ascii="Cambria Math" w:hAnsi="Cambria Math"/>
            </w:rPr>
            <m:t>+12</m:t>
          </m:r>
          <m:sSub>
            <m:sSubPr>
              <m:ctrlPr>
                <w:rPr>
                  <w:rFonts w:ascii="Cambria Math" w:hAnsi="Cambria Math"/>
                  <w:i/>
                </w:rPr>
              </m:ctrlPr>
            </m:sSubPr>
            <m:e>
              <m:r>
                <w:rPr>
                  <w:rFonts w:ascii="Cambria Math" w:hAnsi="Cambria Math"/>
                </w:rPr>
                <m:t>p</m:t>
              </m:r>
            </m:e>
            <m:sub>
              <m:r>
                <w:rPr>
                  <w:rFonts w:ascii="Cambria Math" w:hAnsi="Cambria Math"/>
                </w:rPr>
                <m:t>c</m:t>
              </m:r>
            </m:sub>
          </m:sSub>
          <m:r>
            <m:rPr>
              <m:aln/>
            </m:rPr>
            <w:rPr>
              <w:rFonts w:ascii="Cambria Math" w:hAnsi="Cambria Math"/>
            </w:rPr>
            <m:t xml:space="preserve">=0  </m:t>
          </m:r>
          <m:r>
            <m:rPr>
              <m:sty m:val="p"/>
            </m:rPr>
            <w:rPr>
              <w:rFonts w:ascii="Cambria Math" w:hAnsi="Cambria Math"/>
            </w:rPr>
            <w:br/>
          </m:r>
        </m:oMath>
        <m:oMath>
          <m:r>
            <w:rPr>
              <w:rFonts w:ascii="Cambria Math" w:hAnsi="Cambria Math"/>
            </w:rPr>
            <m:t>120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3</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+(30</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-60</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r>
            <m:rPr>
              <m:aln/>
            </m:rPr>
            <w:rPr>
              <w:rFonts w:ascii="Cambria Math" w:hAnsi="Cambria Math"/>
            </w:rPr>
            <m:t xml:space="preserve">=0  </m:t>
          </m:r>
        </m:oMath>
      </m:oMathPara>
    </w:p>
    <w:p w:rsidR="002A4FD8" w:rsidRDefault="00D86541" w:rsidP="0078679C">
      <w:pPr>
        <w:spacing w:before="240"/>
        <w:ind w:firstLine="284"/>
        <w:jc w:val="both"/>
      </w:pPr>
      <w:r w:rsidRPr="00E14469">
        <w:rPr>
          <w:lang w:val="en-US"/>
        </w:rPr>
        <w:t>Which is equivalent</w:t>
      </w:r>
      <w:r>
        <w:t xml:space="preserve"> to</w:t>
      </w:r>
      <w:r w:rsidR="002A4FD8">
        <w:t>:</w:t>
      </w:r>
    </w:p>
    <w:p w:rsidR="00C05D38" w:rsidRDefault="00C05D38" w:rsidP="00C05D38">
      <w:pPr>
        <w:spacing w:before="240"/>
        <w:jc w:val="both"/>
      </w:pPr>
      <w:r>
        <w:t>(4)</w:t>
      </w:r>
    </w:p>
    <w:p w:rsidR="002A4FD8" w:rsidRDefault="0093563C" w:rsidP="00D32D56">
      <w:pPr>
        <w:spacing w:before="240"/>
        <w:jc w:val="both"/>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(240-450)</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mr>
                <m:mr>
                  <m:e>
                    <m:r>
                      <w:rPr>
                        <w:rFonts w:ascii="Cambria Math" w:eastAsia="Cambria Math" w:hAnsi="Cambria Math" w:cs="Cambria Math"/>
                      </w:rPr>
                      <m:t>90</m:t>
                    </m:r>
                    <m:ctrlPr>
                      <w:rPr>
                        <w:rFonts w:ascii="Cambria Math" w:eastAsia="Cambria Math" w:hAnsi="Cambria Math" w:cs="Cambria Math"/>
                        <w:i/>
                      </w:rPr>
                    </m:ctrlPr>
                  </m:e>
                  <m:e>
                    <m:r>
                      <w:rPr>
                        <w:rFonts w:ascii="Cambria Math" w:eastAsia="Cambria Math" w:hAnsi="Cambria Math" w:cs="Cambria Math"/>
                      </w:rPr>
                      <m:t>(6-21)</m:t>
                    </m:r>
                  </m:e>
                  <m:e>
                    <m:r>
                      <w:rPr>
                        <w:rFonts w:ascii="Cambria Math" w:hAnsi="Cambria Math"/>
                      </w:rPr>
                      <m:t>12</m:t>
                    </m:r>
                  </m:e>
                </m:mr>
                <m:mr>
                  <m:e>
                    <m:r>
                      <w:rPr>
                        <w:rFonts w:ascii="Cambria Math" w:hAnsi="Cambria Math"/>
                      </w:rPr>
                      <m:t>120</m:t>
                    </m:r>
                    <m:ctrlPr>
                      <w:rPr>
                        <w:rFonts w:ascii="Cambria Math" w:eastAsia="Cambria Math" w:hAnsi="Cambria Math" w:cs="Cambria Math"/>
                        <w:i/>
                      </w:rPr>
                    </m:ctrlPr>
                  </m:e>
                  <m:e>
                    <m:r>
                      <w:rPr>
                        <w:rFonts w:ascii="Cambria Math" w:eastAsia="Cambria Math" w:hAnsi="Cambria Math" w:cs="Cambria Math"/>
                      </w:rPr>
                      <m:t>3</m:t>
                    </m:r>
                  </m:e>
                  <m:e>
                    <m:r>
                      <w:rPr>
                        <w:rFonts w:ascii="Cambria Math" w:hAnsi="Cambria Math"/>
                      </w:rPr>
                      <m:t>(30-60)</m:t>
                    </m:r>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a</m:t>
                        </m:r>
                      </m:sub>
                    </m:sSub>
                  </m:e>
                </m:mr>
                <m:mr>
                  <m:e>
                    <m:sSub>
                      <m:sSubPr>
                        <m:ctrlPr>
                          <w:rPr>
                            <w:rFonts w:ascii="Cambria Math" w:hAnsi="Cambria Math"/>
                            <w:i/>
                          </w:rPr>
                        </m:ctrlPr>
                      </m:sSubPr>
                      <m:e>
                        <m:r>
                          <w:rPr>
                            <w:rFonts w:ascii="Cambria Math" w:hAnsi="Cambria Math"/>
                          </w:rPr>
                          <m:t>p</m:t>
                        </m:r>
                      </m:e>
                      <m:sub>
                        <m:r>
                          <w:rPr>
                            <w:rFonts w:ascii="Cambria Math" w:hAnsi="Cambria Math"/>
                          </w:rPr>
                          <m:t>b</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eqArr>
            </m:e>
          </m:d>
        </m:oMath>
      </m:oMathPara>
    </w:p>
    <w:p w:rsidR="002A4FD8" w:rsidRDefault="00D86541" w:rsidP="0078679C">
      <w:pPr>
        <w:spacing w:before="240"/>
        <w:ind w:firstLine="284"/>
        <w:jc w:val="both"/>
      </w:pPr>
      <w:r>
        <w:t>Or</w:t>
      </w:r>
      <w:r w:rsidR="002A4FD8">
        <w:t>:</w:t>
      </w:r>
    </w:p>
    <w:p w:rsidR="002A4FD8" w:rsidRDefault="002A4FD8" w:rsidP="00D32D56">
      <w:pPr>
        <w:spacing w:before="240"/>
        <w:jc w:val="both"/>
      </w:pPr>
      <m:oMathPara>
        <m:oMath>
          <m:r>
            <w:rPr>
              <w:rFonts w:ascii="Cambria Math" w:hAnsi="Cambria Math"/>
            </w:rPr>
            <m:t>A*X=B</m:t>
          </m:r>
        </m:oMath>
      </m:oMathPara>
    </w:p>
    <w:p w:rsidR="00ED4D7B" w:rsidRDefault="002A4FD8" w:rsidP="00B41A04">
      <w:pPr>
        <w:spacing w:before="240"/>
        <w:jc w:val="both"/>
      </w:pPr>
      <m:oMathPara>
        <m:oMath>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*B</m:t>
          </m:r>
        </m:oMath>
      </m:oMathPara>
    </w:p>
    <w:p w:rsidR="00ED4D7B" w:rsidRPr="00B2207A" w:rsidRDefault="00ED4D7B" w:rsidP="0078679C">
      <w:pPr>
        <w:spacing w:before="240"/>
        <w:ind w:firstLine="284"/>
        <w:jc w:val="both"/>
        <w:rPr>
          <w:lang w:val="en-US"/>
        </w:rPr>
      </w:pPr>
      <w:r w:rsidRPr="00ED4D7B">
        <w:rPr>
          <w:lang w:val="en-US"/>
        </w:rPr>
        <w:t xml:space="preserve">From </w:t>
      </w:r>
      <w:r w:rsidR="00E14469">
        <w:rPr>
          <w:lang w:val="en-US"/>
        </w:rPr>
        <w:t>this matrix</w:t>
      </w:r>
      <w:r w:rsidRPr="00E14469">
        <w:rPr>
          <w:lang w:val="en-US"/>
        </w:rPr>
        <w:t xml:space="preserve"> form it is possible to use the computer in order to calculate the ex</w:t>
      </w:r>
      <w:r w:rsidR="00274334">
        <w:rPr>
          <w:lang w:val="en-US"/>
        </w:rPr>
        <w:t>c</w:t>
      </w:r>
      <w:r w:rsidRPr="00E14469">
        <w:rPr>
          <w:lang w:val="en-US"/>
        </w:rPr>
        <w:t xml:space="preserve">hange values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m:t>
            </m:r>
          </m:sub>
        </m:sSub>
      </m:oMath>
      <w:r w:rsidRPr="00E14469">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b</m:t>
            </m:r>
          </m:sub>
        </m:sSub>
      </m:oMath>
      <w:r w:rsidR="00B41A04">
        <w:rPr>
          <w:lang w:val="en-US"/>
        </w:rPr>
        <w:t xml:space="preserve"> </w:t>
      </w:r>
      <w:r w:rsidRPr="00E14469">
        <w:rPr>
          <w:lang w:val="en-US"/>
        </w:rPr>
        <w:t xml:space="preserve">e </w:t>
      </w:r>
      <m:oMath>
        <m:sSub>
          <m:sSubPr>
            <m:ctrlPr>
              <w:rPr>
                <w:rFonts w:ascii="Cambria Math" w:eastAsia="Cambria Math" w:hAnsi="Cambria Math" w:cs="Cambria Math"/>
                <w:i/>
                <w:lang w:val="en-US"/>
              </w:rPr>
            </m:ctrlPr>
          </m:sSubPr>
          <m:e>
            <m:r>
              <w:rPr>
                <w:rFonts w:ascii="Cambria Math" w:eastAsia="Cambria Math" w:hAnsi="Cambria Math" w:cs="Cambria Math"/>
                <w:lang w:val="en-US"/>
              </w:rPr>
              <m:t>p</m:t>
            </m:r>
          </m:e>
          <m:sub>
            <m:r>
              <w:rPr>
                <w:rFonts w:ascii="Cambria Math" w:eastAsia="Cambria Math" w:hAnsi="Cambria Math" w:cs="Cambria Math"/>
                <w:lang w:val="en-US"/>
              </w:rPr>
              <m:t>c</m:t>
            </m:r>
          </m:sub>
        </m:sSub>
      </m:oMath>
      <w:r w:rsidRPr="00E14469">
        <w:rPr>
          <w:lang w:val="en-US"/>
        </w:rPr>
        <w:t xml:space="preserve"> which recreate</w:t>
      </w:r>
      <w:r>
        <w:rPr>
          <w:lang w:val="en-US"/>
        </w:rPr>
        <w:t xml:space="preserve"> the original distribution of use values, with </w:t>
      </w:r>
      <m:oMath>
        <m:r>
          <w:rPr>
            <w:rFonts w:ascii="Cambria Math" w:hAnsi="Cambria Math"/>
          </w:rPr>
          <m:t>X</m:t>
        </m:r>
        <m:r>
          <w:rPr>
            <w:rFonts w:ascii="Cambria Math" w:hAnsi="Cambria Math"/>
            <w:lang w:val="en-US"/>
          </w:rPr>
          <m:t>=</m:t>
        </m:r>
        <m:d>
          <m:dPr>
            <m:begChr m:val="["/>
            <m:endChr m:val="]"/>
            <m:ctrlPr>
              <w:rPr>
                <w:rFonts w:ascii="Cambria Math" w:hAnsi="Cambria Math"/>
                <w:i/>
              </w:rPr>
            </m:ctrlPr>
          </m:dPr>
          <m:e>
            <m:eqArr>
              <m:eqArrPr>
                <m:ctrlPr>
                  <w:rPr>
                    <w:rFonts w:ascii="Cambria Math" w:hAnsi="Cambria Math"/>
                    <w:i/>
                  </w:rPr>
                </m:ctrlPr>
              </m:eqArr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a</m:t>
                          </m:r>
                        </m:sub>
                      </m:sSub>
                    </m:e>
                  </m:mr>
                  <m:mr>
                    <m:e>
                      <m:sSub>
                        <m:sSubPr>
                          <m:ctrlPr>
                            <w:rPr>
                              <w:rFonts w:ascii="Cambria Math" w:hAnsi="Cambria Math"/>
                              <w:i/>
                            </w:rPr>
                          </m:ctrlPr>
                        </m:sSubPr>
                        <m:e>
                          <m:r>
                            <w:rPr>
                              <w:rFonts w:ascii="Cambria Math" w:hAnsi="Cambria Math"/>
                            </w:rPr>
                            <m:t>p</m:t>
                          </m:r>
                        </m:e>
                        <m:sub>
                          <m:r>
                            <w:rPr>
                              <w:rFonts w:ascii="Cambria Math" w:hAnsi="Cambria Math"/>
                            </w:rPr>
                            <m:t>b</m:t>
                          </m:r>
                        </m:sub>
                      </m:sSub>
                    </m:e>
                  </m:mr>
                </m:m>
              </m:e>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m:t>
                    </m:r>
                  </m:sub>
                </m:sSub>
              </m:e>
            </m:eqArr>
          </m:e>
        </m:d>
      </m:oMath>
      <w:r w:rsidRPr="00ED4D7B">
        <w:rPr>
          <w:lang w:val="en-US"/>
        </w:rPr>
        <w:t xml:space="preserve">. </w:t>
      </w:r>
      <w:r>
        <w:rPr>
          <w:lang w:val="en-US"/>
        </w:rPr>
        <w:t xml:space="preserve">It is necessary to choose one use value as standard of measure. Here, we take the use value wheat </w:t>
      </w:r>
      <w:r w:rsidR="00B2207A">
        <w:rPr>
          <w:lang w:val="en-US"/>
        </w:rPr>
        <w:t xml:space="preserve">and write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=1</m:t>
        </m:r>
      </m:oMath>
      <w:r w:rsidR="00B2207A" w:rsidRPr="00B2207A">
        <w:rPr>
          <w:lang w:val="en-US"/>
        </w:rPr>
        <w:t xml:space="preserve"> o</w:t>
      </w:r>
      <w:r w:rsidR="00B2207A">
        <w:rPr>
          <w:lang w:val="en-US"/>
        </w:rPr>
        <w:t xml:space="preserve">r anything different from zero. This also avoids the trivial solution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m:t>
        </m:r>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m:t>
            </m:r>
          </m:sub>
        </m:sSub>
      </m:oMath>
      <w:r w:rsidR="00B2207A" w:rsidRPr="00B2207A">
        <w:rPr>
          <w:lang w:val="en-US"/>
        </w:rPr>
        <w:t xml:space="preserve"> = 0.</w:t>
      </w:r>
    </w:p>
    <w:p w:rsidR="00B2207A" w:rsidRPr="00B2207A" w:rsidRDefault="00B2207A"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Pr>
          <w:lang w:val="en-US"/>
        </w:rPr>
        <w:t>Thus</w:t>
      </w:r>
      <w:r w:rsidRPr="00B2207A">
        <w:rPr>
          <w:lang w:val="en-US"/>
        </w:rPr>
        <w:t>, departing from the method of production, which is given by the objective circumstances of production, it is possible to determine the quantitative relations between the use values that c</w:t>
      </w:r>
      <w:r>
        <w:rPr>
          <w:lang w:val="en-US"/>
        </w:rPr>
        <w:t xml:space="preserve">ompose the total social product so that the original input matrix is rebuilt. These quantitative relations, expressed here in the </w:t>
      </w:r>
      <w:r w:rsidR="00B41A04">
        <w:rPr>
          <w:lang w:val="en-US"/>
        </w:rPr>
        <w:t>notation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B41A04" w:rsidRPr="00B41A04">
        <w:rPr>
          <w:lang w:val="en-US"/>
        </w:rPr>
        <w:t>’</w:t>
      </w:r>
      <w:r w:rsidRPr="00B2207A">
        <w:rPr>
          <w:lang w:val="en-US"/>
        </w:rPr>
        <w:t>, are wh</w:t>
      </w:r>
      <w:r w:rsidR="00E14469">
        <w:rPr>
          <w:lang w:val="en-US"/>
        </w:rPr>
        <w:t>at Marx calls production prices. The classical economists also</w:t>
      </w:r>
      <w:r w:rsidRPr="00B2207A">
        <w:rPr>
          <w:lang w:val="en-US"/>
        </w:rPr>
        <w:t xml:space="preserve"> </w:t>
      </w:r>
      <w:r w:rsidR="00E14469" w:rsidRPr="00B2207A">
        <w:rPr>
          <w:lang w:val="en-US"/>
        </w:rPr>
        <w:t>referred</w:t>
      </w:r>
      <w:r w:rsidR="00E14469">
        <w:rPr>
          <w:lang w:val="en-US"/>
        </w:rPr>
        <w:t xml:space="preserve"> to them as ‘natural prices’</w:t>
      </w:r>
      <w:r w:rsidRPr="00B2207A">
        <w:rPr>
          <w:lang w:val="en-US"/>
        </w:rPr>
        <w:t>.</w:t>
      </w:r>
    </w:p>
    <w:p w:rsidR="00B2207A" w:rsidRDefault="00B2207A"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Pr>
          <w:lang w:val="en-US"/>
        </w:rPr>
        <w:lastRenderedPageBreak/>
        <w:t xml:space="preserve">In the third and last section of the first chapter of PCC, Sraffa presents the model for a subsistence economy for the general case, that is, for a system with k products. Now, the presented procedure for arranging the Sraffa’s system in a proper form for the computational simulation can be written </w:t>
      </w:r>
      <w:r w:rsidR="00E14469">
        <w:rPr>
          <w:lang w:val="en-US"/>
        </w:rPr>
        <w:t>as:</w:t>
      </w:r>
    </w:p>
    <w:p w:rsidR="002A6A51" w:rsidRPr="00FB40CB" w:rsidRDefault="002A6A51" w:rsidP="00A924C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lang w:val="en-US"/>
        </w:rPr>
      </w:pPr>
    </w:p>
    <w:p w:rsidR="001A0EB6" w:rsidRDefault="0093563C" w:rsidP="001A0EB6">
      <w:pPr>
        <w:widowControl w:val="0"/>
        <w:jc w:val="both"/>
      </w:pPr>
      <m:oMathPara>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r>
            <m:rPr>
              <m:aln/>
            </m:rPr>
            <w:rPr>
              <w:rFonts w:ascii="Cambria Math" w:hAnsi="Cambria Math"/>
            </w:rPr>
            <m:t>→A</m:t>
          </m:r>
          <m:r>
            <m:rPr>
              <m:sty m:val="p"/>
            </m:rPr>
            <w:rPr>
              <w:rFonts w:ascii="Cambria Math" w:hAnsi="Cambria Math"/>
            </w:rPr>
            <w:br/>
          </m:r>
        </m:oMath>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 </m:t>
          </m:r>
          <m:r>
            <m:rPr>
              <m:aln/>
            </m:rPr>
            <w:rPr>
              <w:rFonts w:ascii="Cambria Math" w:hAnsi="Cambria Math"/>
            </w:rPr>
            <m:t>→ B</m:t>
          </m:r>
          <m:r>
            <m:rPr>
              <m:sty m:val="p"/>
            </m:rPr>
            <w:rPr>
              <w:rFonts w:ascii="Cambria Math" w:hAnsi="Cambria Math"/>
            </w:rPr>
            <w:br/>
          </m:r>
        </m:oMath>
        <m:oMath>
          <m:r>
            <w:rPr>
              <w:rFonts w:ascii="Cambria Math" w:hAnsi="Cambria Math"/>
            </w:rPr>
            <m:t>…</m:t>
          </m:r>
        </m:oMath>
        <w:r w:rsidR="001A0EB6" w:rsidRPr="000D2FF5">
          <w:br/>
        </w:r>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k</m:t>
              </m:r>
            </m:sub>
          </m:sSub>
          <m:r>
            <w:rPr>
              <w:rFonts w:ascii="Cambria Math" w:hAnsi="Cambria Math"/>
            </w:rPr>
            <m:t xml:space="preserve"> </m:t>
          </m:r>
          <m:r>
            <m:rPr>
              <m:aln/>
            </m:rPr>
            <w:rPr>
              <w:rFonts w:ascii="Cambria Math" w:hAnsi="Cambria Math"/>
            </w:rPr>
            <m:t>→ K</m:t>
          </m:r>
        </m:oMath>
      </m:oMathPara>
    </w:p>
    <w:p w:rsidR="000E5412" w:rsidRDefault="000E5412" w:rsidP="00A924C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pPr>
    </w:p>
    <w:p w:rsidR="007673CE" w:rsidRPr="007673CE" w:rsidRDefault="007673CE" w:rsidP="0078679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firstLine="284"/>
        <w:jc w:val="both"/>
        <w:rPr>
          <w:lang w:val="en-US"/>
        </w:rPr>
      </w:pPr>
      <w:r w:rsidRPr="007673CE">
        <w:rPr>
          <w:lang w:val="en-US"/>
        </w:rPr>
        <w:t xml:space="preserve">Where each use value is represented by a letter. </w:t>
      </w:r>
      <w:r>
        <w:rPr>
          <w:lang w:val="en-US"/>
        </w:rPr>
        <w:t xml:space="preserve">In that sense, the sector producing the use value ‘a’ uses the quantities </w:t>
      </w:r>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lang w:val="en-US"/>
          </w:rPr>
          <m:t>,</m:t>
        </m:r>
        <m:sSub>
          <m:sSubPr>
            <m:ctrlPr>
              <w:rPr>
                <w:rFonts w:ascii="Cambria Math" w:hAnsi="Cambria Math"/>
                <w:i/>
              </w:rPr>
            </m:ctrlPr>
          </m:sSubPr>
          <m:e>
            <m:r>
              <w:rPr>
                <w:rFonts w:ascii="Cambria Math" w:hAnsi="Cambria Math"/>
              </w:rPr>
              <m:t>B</m:t>
            </m:r>
          </m:e>
          <m:sub>
            <m:r>
              <w:rPr>
                <w:rFonts w:ascii="Cambria Math" w:hAnsi="Cambria Math"/>
              </w:rPr>
              <m:t>a</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a</m:t>
            </m:r>
          </m:sub>
        </m:sSub>
      </m:oMath>
      <w:r w:rsidRPr="007673CE">
        <w:rPr>
          <w:lang w:val="en-US"/>
        </w:rPr>
        <w:t xml:space="preserve"> of the use values </w:t>
      </w:r>
      <m:oMath>
        <m:r>
          <w:rPr>
            <w:rFonts w:ascii="Cambria Math" w:hAnsi="Cambria Math"/>
          </w:rPr>
          <m:t>a</m:t>
        </m:r>
        <m:r>
          <w:rPr>
            <w:rFonts w:ascii="Cambria Math" w:hAnsi="Cambria Math"/>
            <w:lang w:val="en-US"/>
          </w:rPr>
          <m:t>,</m:t>
        </m:r>
        <m:r>
          <w:rPr>
            <w:rFonts w:ascii="Cambria Math" w:hAnsi="Cambria Math"/>
          </w:rPr>
          <m:t>b</m:t>
        </m:r>
        <m:r>
          <w:rPr>
            <w:rFonts w:ascii="Cambria Math" w:hAnsi="Cambria Math"/>
            <w:lang w:val="en-US"/>
          </w:rPr>
          <m:t>,…,</m:t>
        </m:r>
        <m:r>
          <w:rPr>
            <w:rFonts w:ascii="Cambria Math" w:hAnsi="Cambria Math"/>
          </w:rPr>
          <m:t>k</m:t>
        </m:r>
      </m:oMath>
      <w:r w:rsidRPr="007673CE">
        <w:rPr>
          <w:lang w:val="en-US"/>
        </w:rPr>
        <w:t xml:space="preserve">; the sector producing the use value ‘b’ uses the quantities </w:t>
      </w:r>
      <m:oMath>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lang w:val="en-US"/>
          </w:rPr>
          <m:t>,</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b</m:t>
            </m:r>
          </m:sub>
        </m:sSub>
      </m:oMath>
      <w:r w:rsidRPr="007673CE">
        <w:rPr>
          <w:lang w:val="en-US"/>
        </w:rPr>
        <w:t xml:space="preserve"> of the use values </w:t>
      </w:r>
      <m:oMath>
        <m:r>
          <w:rPr>
            <w:rFonts w:ascii="Cambria Math" w:hAnsi="Cambria Math"/>
          </w:rPr>
          <m:t>a</m:t>
        </m:r>
        <m:r>
          <w:rPr>
            <w:rFonts w:ascii="Cambria Math" w:hAnsi="Cambria Math"/>
            <w:lang w:val="en-US"/>
          </w:rPr>
          <m:t>,</m:t>
        </m:r>
        <m:r>
          <w:rPr>
            <w:rFonts w:ascii="Cambria Math" w:hAnsi="Cambria Math"/>
          </w:rPr>
          <m:t>b</m:t>
        </m:r>
        <m:r>
          <w:rPr>
            <w:rFonts w:ascii="Cambria Math" w:hAnsi="Cambria Math"/>
            <w:lang w:val="en-US"/>
          </w:rPr>
          <m:t>,…,</m:t>
        </m:r>
        <m:r>
          <w:rPr>
            <w:rFonts w:ascii="Cambria Math" w:hAnsi="Cambria Math"/>
          </w:rPr>
          <m:t>k</m:t>
        </m:r>
      </m:oMath>
      <w:r w:rsidRPr="007673CE">
        <w:rPr>
          <w:lang w:val="en-US"/>
        </w:rPr>
        <w:t xml:space="preserve">; etc.  </w:t>
      </w:r>
      <w:r>
        <w:rPr>
          <w:lang w:val="en-US"/>
        </w:rPr>
        <w:t xml:space="preserve">We call ‘A’ the existing quantity of use value ‘a’ after the production process, ‘B’ the existing quantity of use value ‘b’ after the production process, etc. and </w:t>
      </w:r>
      <w:r w:rsidRPr="007673CE">
        <w:rPr>
          <w:lang w:val="en-US"/>
        </w:rPr>
        <w:t>‘</w:t>
      </w:r>
      <m:oMath>
        <m:sSub>
          <m:sSubPr>
            <m:ctrlPr>
              <w:rPr>
                <w:rFonts w:ascii="Cambria Math" w:hAnsi="Cambria Math"/>
                <w:i/>
              </w:rPr>
            </m:ctrlPr>
          </m:sSubPr>
          <m:e>
            <m:r>
              <w:rPr>
                <w:rFonts w:ascii="Cambria Math" w:hAnsi="Cambria Math"/>
              </w:rPr>
              <m:t>A</m:t>
            </m:r>
          </m:e>
          <m:sub>
            <m:r>
              <w:rPr>
                <w:rFonts w:ascii="Cambria Math" w:hAnsi="Cambria Math"/>
              </w:rPr>
              <m:t>a</m:t>
            </m:r>
          </m:sub>
        </m:sSub>
      </m:oMath>
      <w:r w:rsidRPr="007673CE">
        <w:rPr>
          <w:lang w:val="en-US"/>
        </w:rPr>
        <w:t>’</w:t>
      </w:r>
      <w:r>
        <w:rPr>
          <w:lang w:val="en-US"/>
        </w:rPr>
        <w:t xml:space="preserve"> the quantity of use value ‘a’ used in the sector producing the  use value ‘a’, </w:t>
      </w:r>
      <w:r w:rsidRPr="007673CE">
        <w:rPr>
          <w:lang w:val="en-US"/>
        </w:rPr>
        <w:t>‘</w:t>
      </w:r>
      <m:oMath>
        <m:sSub>
          <m:sSubPr>
            <m:ctrlPr>
              <w:rPr>
                <w:rFonts w:ascii="Cambria Math" w:hAnsi="Cambria Math"/>
                <w:i/>
              </w:rPr>
            </m:ctrlPr>
          </m:sSubPr>
          <m:e>
            <m:r>
              <w:rPr>
                <w:rFonts w:ascii="Cambria Math" w:hAnsi="Cambria Math"/>
              </w:rPr>
              <m:t>A</m:t>
            </m:r>
          </m:e>
          <m:sub>
            <m:r>
              <w:rPr>
                <w:rFonts w:ascii="Cambria Math" w:hAnsi="Cambria Math"/>
              </w:rPr>
              <m:t>b</m:t>
            </m:r>
          </m:sub>
        </m:sSub>
      </m:oMath>
      <w:r w:rsidRPr="007673CE">
        <w:rPr>
          <w:lang w:val="en-US"/>
        </w:rPr>
        <w:t>’</w:t>
      </w:r>
      <w:r>
        <w:rPr>
          <w:lang w:val="en-US"/>
        </w:rPr>
        <w:t xml:space="preserve"> the quantity of use value ‘a’ used in the sector producing the use value ‘b’, etc. After solving the aggregation problem logically, the reproduction scheme of use values can be written as the following system of equations:</w:t>
      </w:r>
    </w:p>
    <w:p w:rsidR="000364B7" w:rsidRPr="00FB40CB" w:rsidRDefault="000364B7" w:rsidP="00A924CC">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lang w:val="en-US"/>
        </w:rPr>
      </w:pPr>
    </w:p>
    <w:p w:rsidR="000D2FF5" w:rsidRDefault="000C7586" w:rsidP="000C758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pPr>
      <w:r w:rsidRPr="00FB40CB">
        <w:rPr>
          <w:position w:val="-66"/>
          <w:lang w:val="en-US"/>
        </w:rPr>
        <w:tab/>
      </w:r>
      <w:r w:rsidRPr="00FB40CB">
        <w:rPr>
          <w:position w:val="-66"/>
          <w:lang w:val="en-US"/>
        </w:rPr>
        <w:tab/>
      </w:r>
      <w:r w:rsidRPr="00FB40CB">
        <w:rPr>
          <w:position w:val="-66"/>
          <w:lang w:val="en-US"/>
        </w:rPr>
        <w:tab/>
      </w:r>
      <w:r w:rsidR="0089696D" w:rsidRPr="00524926">
        <w:rPr>
          <w:position w:val="-66"/>
        </w:rPr>
        <w:object w:dxaOrig="29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1in" o:ole="">
            <v:imagedata r:id="rId8" o:title=""/>
          </v:shape>
          <o:OLEObject Type="Embed" ProgID="Equation.DSMT4" ShapeID="_x0000_i1025" DrawAspect="Content" ObjectID="_1394004120" r:id="rId9"/>
        </w:object>
      </w:r>
      <w:r w:rsidR="00524926">
        <w:tab/>
      </w:r>
      <w:r>
        <w:t xml:space="preserve">    </w:t>
      </w:r>
      <w:r w:rsidR="00524926">
        <w:tab/>
      </w:r>
      <w:r w:rsidR="00524926">
        <w:tab/>
      </w:r>
      <w:r w:rsidR="0093563C">
        <w:fldChar w:fldCharType="begin"/>
      </w:r>
      <w:r w:rsidR="00524926">
        <w:instrText xml:space="preserve"> MACROBUTTON MTPlaceRef \* MERGEFORMAT </w:instrText>
      </w:r>
      <w:r w:rsidR="0093563C">
        <w:fldChar w:fldCharType="begin"/>
      </w:r>
      <w:r w:rsidR="0018790E">
        <w:instrText xml:space="preserve"> SEQ MTEqn \h \* MERGEFORMAT </w:instrText>
      </w:r>
      <w:r w:rsidR="0093563C">
        <w:fldChar w:fldCharType="end"/>
      </w:r>
      <w:r w:rsidR="00524926">
        <w:instrText>(</w:instrText>
      </w:r>
      <w:fldSimple w:instr=" SEQ MTEqn \c \* Arabic \* MERGEFORMAT ">
        <w:r w:rsidR="00E162F3">
          <w:rPr>
            <w:noProof/>
          </w:rPr>
          <w:instrText>1</w:instrText>
        </w:r>
      </w:fldSimple>
      <w:r w:rsidR="00524926">
        <w:instrText>)</w:instrText>
      </w:r>
      <w:r w:rsidR="0093563C">
        <w:fldChar w:fldCharType="end"/>
      </w:r>
    </w:p>
    <w:p w:rsidR="00F46D68" w:rsidRDefault="00F46D68" w:rsidP="00F46D68">
      <w:pPr>
        <w:widowControl w:val="0"/>
        <w:ind w:firstLine="708"/>
        <w:jc w:val="both"/>
      </w:pPr>
    </w:p>
    <w:p w:rsidR="00524926" w:rsidRDefault="007673CE" w:rsidP="007673CE">
      <w:pPr>
        <w:widowControl w:val="0"/>
        <w:jc w:val="both"/>
      </w:pPr>
      <w:r>
        <w:t>Or</w:t>
      </w:r>
      <w:r w:rsidR="00F4032F">
        <w:t>:</w:t>
      </w:r>
      <w:r w:rsidR="00524926" w:rsidRPr="00524926">
        <w:t xml:space="preserve"> </w:t>
      </w:r>
    </w:p>
    <w:p w:rsidR="00524926" w:rsidRDefault="00524926" w:rsidP="00524926">
      <w:pPr>
        <w:widowControl w:val="0"/>
        <w:ind w:firstLine="708"/>
        <w:jc w:val="both"/>
      </w:pPr>
    </w:p>
    <w:p w:rsidR="00F4032F" w:rsidRDefault="004566EA" w:rsidP="00CF5683">
      <w:pPr>
        <w:widowControl w:val="0"/>
        <w:ind w:left="1416" w:firstLine="708"/>
        <w:jc w:val="center"/>
      </w:pPr>
      <w:r w:rsidRPr="00524926">
        <w:rPr>
          <w:position w:val="-66"/>
        </w:rPr>
        <w:object w:dxaOrig="3280" w:dyaOrig="1440">
          <v:shape id="_x0000_i1026" type="#_x0000_t75" style="width:164.1pt;height:1in" o:ole="">
            <v:imagedata r:id="rId10" o:title=""/>
          </v:shape>
          <o:OLEObject Type="Embed" ProgID="Equation.DSMT4" ShapeID="_x0000_i1026" DrawAspect="Content" ObjectID="_1394004121" r:id="rId11"/>
        </w:object>
      </w:r>
      <w:r>
        <w:tab/>
      </w:r>
      <w:r>
        <w:tab/>
      </w:r>
      <w:r>
        <w:tab/>
      </w:r>
      <w:r w:rsidR="0093563C">
        <w:fldChar w:fldCharType="begin"/>
      </w:r>
      <w:r>
        <w:instrText xml:space="preserve"> MACROBUTTON MTPlaceRef \* MERGEFORMAT </w:instrText>
      </w:r>
      <w:r w:rsidR="0093563C">
        <w:fldChar w:fldCharType="begin"/>
      </w:r>
      <w:r w:rsidR="0018790E">
        <w:instrText xml:space="preserve"> SEQ MTEqn \h \* MERGEFORMAT </w:instrText>
      </w:r>
      <w:r w:rsidR="0093563C">
        <w:fldChar w:fldCharType="end"/>
      </w:r>
      <w:r>
        <w:instrText>(</w:instrText>
      </w:r>
      <w:fldSimple w:instr=" SEQ MTEqn \c \* Arabic \* MERGEFORMAT ">
        <w:r w:rsidR="00E162F3">
          <w:rPr>
            <w:noProof/>
          </w:rPr>
          <w:instrText>2</w:instrText>
        </w:r>
      </w:fldSimple>
      <w:r>
        <w:instrText>)</w:instrText>
      </w:r>
      <w:r w:rsidR="0093563C">
        <w:fldChar w:fldCharType="end"/>
      </w:r>
    </w:p>
    <w:p w:rsidR="00524926" w:rsidRDefault="00524926" w:rsidP="00F46D68">
      <w:pPr>
        <w:widowControl w:val="0"/>
        <w:ind w:firstLine="708"/>
        <w:jc w:val="both"/>
      </w:pPr>
    </w:p>
    <w:p w:rsidR="00351315" w:rsidRDefault="007673CE" w:rsidP="007673CE">
      <w:pPr>
        <w:widowControl w:val="0"/>
        <w:ind w:firstLine="284"/>
        <w:jc w:val="both"/>
        <w:rPr>
          <w:lang w:val="en-US"/>
        </w:rPr>
      </w:pPr>
      <w:r w:rsidRPr="007673CE">
        <w:rPr>
          <w:lang w:val="en-US"/>
        </w:rPr>
        <w:t>Which</w:t>
      </w:r>
      <w:r w:rsidR="00E14469">
        <w:rPr>
          <w:lang w:val="en-US"/>
        </w:rPr>
        <w:t xml:space="preserve"> can be written in the matrix</w:t>
      </w:r>
      <w:r w:rsidRPr="007673CE">
        <w:rPr>
          <w:lang w:val="en-US"/>
        </w:rPr>
        <w:t xml:space="preserve"> form:</w:t>
      </w:r>
    </w:p>
    <w:p w:rsidR="007673CE" w:rsidRPr="007673CE" w:rsidRDefault="007673CE" w:rsidP="007673CE">
      <w:pPr>
        <w:widowControl w:val="0"/>
        <w:ind w:firstLine="284"/>
        <w:jc w:val="both"/>
        <w:rPr>
          <w:lang w:val="en-US"/>
        </w:rPr>
      </w:pPr>
    </w:p>
    <w:p w:rsidR="00351315" w:rsidRDefault="00351315" w:rsidP="00CF5683">
      <w:pPr>
        <w:widowControl w:val="0"/>
        <w:ind w:firstLine="708"/>
        <w:jc w:val="center"/>
      </w:pPr>
      <w:r w:rsidRPr="00351315">
        <w:rPr>
          <w:position w:val="-68"/>
        </w:rPr>
        <w:object w:dxaOrig="4800" w:dyaOrig="1480">
          <v:shape id="_x0000_i1027" type="#_x0000_t75" style="width:240.3pt;height:74.5pt" o:ole="">
            <v:imagedata r:id="rId12" o:title=""/>
          </v:shape>
          <o:OLEObject Type="Embed" ProgID="Equation.DSMT4" ShapeID="_x0000_i1027" DrawAspect="Content" ObjectID="_1394004122" r:id="rId13"/>
        </w:object>
      </w:r>
      <w:r>
        <w:tab/>
      </w:r>
      <w:r>
        <w:tab/>
      </w:r>
      <w:r>
        <w:tab/>
      </w:r>
      <w:r w:rsidR="0093563C">
        <w:fldChar w:fldCharType="begin"/>
      </w:r>
      <w:r>
        <w:instrText xml:space="preserve"> MACROBUTTON MTPlaceRef \* MERGEFORMAT </w:instrText>
      </w:r>
      <w:r w:rsidR="0093563C">
        <w:fldChar w:fldCharType="begin"/>
      </w:r>
      <w:r>
        <w:instrText xml:space="preserve"> SEQ MTEqn \h \* MERGEFORMAT </w:instrText>
      </w:r>
      <w:r w:rsidR="0093563C">
        <w:fldChar w:fldCharType="end"/>
      </w:r>
      <w:r>
        <w:instrText>(</w:instrText>
      </w:r>
      <w:fldSimple w:instr=" SEQ MTEqn \c \* Arabic \* MERGEFORMAT ">
        <w:r w:rsidR="00E162F3">
          <w:rPr>
            <w:noProof/>
          </w:rPr>
          <w:instrText>3</w:instrText>
        </w:r>
      </w:fldSimple>
      <w:r>
        <w:instrText>)</w:instrText>
      </w:r>
      <w:r w:rsidR="0093563C">
        <w:fldChar w:fldCharType="end"/>
      </w:r>
    </w:p>
    <w:p w:rsidR="00BC288C" w:rsidRDefault="00BC288C" w:rsidP="00F46D68">
      <w:pPr>
        <w:widowControl w:val="0"/>
        <w:ind w:firstLine="708"/>
        <w:jc w:val="both"/>
      </w:pPr>
    </w:p>
    <w:p w:rsidR="007673CE" w:rsidRPr="00B70943" w:rsidRDefault="007673CE" w:rsidP="0078679C">
      <w:pPr>
        <w:widowControl w:val="0"/>
        <w:ind w:firstLine="284"/>
        <w:jc w:val="both"/>
        <w:rPr>
          <w:lang w:val="en-US"/>
        </w:rPr>
      </w:pPr>
      <w:r w:rsidRPr="007673CE">
        <w:rPr>
          <w:lang w:val="en-US"/>
        </w:rPr>
        <w:t>This is a dir</w:t>
      </w:r>
      <w:r w:rsidR="00E14469">
        <w:rPr>
          <w:lang w:val="en-US"/>
        </w:rPr>
        <w:t>ect representation for the inser</w:t>
      </w:r>
      <w:r w:rsidRPr="007673CE">
        <w:rPr>
          <w:lang w:val="en-US"/>
        </w:rPr>
        <w:t xml:space="preserve">tion of data in any </w:t>
      </w:r>
      <w:r>
        <w:rPr>
          <w:lang w:val="en-US"/>
        </w:rPr>
        <w:t xml:space="preserve">programming </w:t>
      </w:r>
      <w:r w:rsidRPr="007673CE">
        <w:rPr>
          <w:lang w:val="en-US"/>
        </w:rPr>
        <w:t xml:space="preserve">system </w:t>
      </w:r>
      <w:r>
        <w:rPr>
          <w:lang w:val="en-US"/>
        </w:rPr>
        <w:t xml:space="preserve">which </w:t>
      </w:r>
      <w:r w:rsidR="00B70943">
        <w:rPr>
          <w:lang w:val="en-US"/>
        </w:rPr>
        <w:t>is ought to be employed as instrument for modeling an economy using matrices. The solution for this system will show the values of the matrix</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a</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hAnsi="Cambria Math"/>
                        </w:rPr>
                        <m:t>p</m:t>
                      </m:r>
                    </m:e>
                    <m:sub>
                      <m:r>
                        <w:rPr>
                          <w:rFonts w:ascii="Cambria Math" w:eastAsia="Cambria Math" w:hAnsi="Cambria Math" w:cs="Cambria Math"/>
                        </w:rPr>
                        <m:t>b</m:t>
                      </m:r>
                    </m:sub>
                  </m:sSub>
                  <m:ctrlPr>
                    <w:rPr>
                      <w:rFonts w:ascii="Cambria Math" w:eastAsia="Cambria Math" w:hAnsi="Cambria Math" w:cs="Cambria Math"/>
                      <w:i/>
                    </w:rPr>
                  </m:ctrlPr>
                </m:e>
              </m:mr>
              <m:mr>
                <m:e>
                  <m:r>
                    <w:rPr>
                      <w:rFonts w:ascii="Cambria Math" w:hAnsi="Cambria Math"/>
                      <w:lang w:val="en-US"/>
                    </w:rPr>
                    <m:t>⋮</m:t>
                  </m:r>
                </m:e>
              </m:mr>
              <m:mr>
                <m:e>
                  <m:sSub>
                    <m:sSubPr>
                      <m:ctrlPr>
                        <w:rPr>
                          <w:rFonts w:ascii="Cambria Math" w:hAnsi="Cambria Math"/>
                          <w:i/>
                        </w:rPr>
                      </m:ctrlPr>
                    </m:sSubPr>
                    <m:e>
                      <m:r>
                        <w:rPr>
                          <w:rFonts w:ascii="Cambria Math" w:hAnsi="Cambria Math"/>
                        </w:rPr>
                        <m:t>p</m:t>
                      </m:r>
                    </m:e>
                    <m:sub>
                      <m:r>
                        <w:rPr>
                          <w:rFonts w:ascii="Cambria Math" w:hAnsi="Cambria Math"/>
                        </w:rPr>
                        <m:t>k</m:t>
                      </m:r>
                    </m:sub>
                  </m:sSub>
                </m:e>
              </m:mr>
            </m:m>
          </m:e>
        </m:d>
      </m:oMath>
      <w:r w:rsidR="00B70943" w:rsidRPr="00B70943">
        <w:rPr>
          <w:lang w:val="en-US"/>
        </w:rPr>
        <w:t>, which indicate what is the quantitative relation between the use values that restores the input matrix from which the process departed.</w:t>
      </w:r>
      <w:r w:rsidR="00B70943" w:rsidRPr="00FB40CB">
        <w:rPr>
          <w:rStyle w:val="Refdenotaderodap"/>
          <w:lang w:val="en-US"/>
        </w:rPr>
        <w:t xml:space="preserve"> </w:t>
      </w:r>
      <w:r w:rsidR="00B70943">
        <w:rPr>
          <w:rStyle w:val="Refdenotaderodap"/>
        </w:rPr>
        <w:footnoteReference w:id="11"/>
      </w:r>
    </w:p>
    <w:p w:rsidR="002A6A51" w:rsidRPr="00FB40CB" w:rsidRDefault="00B70943" w:rsidP="00125C4F">
      <w:pPr>
        <w:widowControl w:val="0"/>
        <w:ind w:firstLine="284"/>
        <w:jc w:val="both"/>
        <w:rPr>
          <w:lang w:val="en-US"/>
        </w:rPr>
      </w:pPr>
      <w:r>
        <w:rPr>
          <w:lang w:val="en-US"/>
        </w:rPr>
        <w:t xml:space="preserve">To keep the formal rigor, it is appropriate to emphasize that this system is homogeneous. Therefore, it only allows a solution (besides the trivial solution) in the case of nullity of the </w:t>
      </w:r>
      <w:r>
        <w:rPr>
          <w:lang w:val="en-US"/>
        </w:rPr>
        <w:lastRenderedPageBreak/>
        <w:t xml:space="preserve">determinant of the first matrix which is on the left side of equation (3). In other words, the parts </w:t>
      </w:r>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lang w:val="en-US"/>
          </w:rPr>
          <m:t xml:space="preserve">,…, </m:t>
        </m:r>
        <m:sSub>
          <m:sSubPr>
            <m:ctrlPr>
              <w:rPr>
                <w:rFonts w:ascii="Cambria Math" w:hAnsi="Cambria Math"/>
                <w:i/>
              </w:rPr>
            </m:ctrlPr>
          </m:sSubPr>
          <m:e>
            <m:r>
              <w:rPr>
                <w:rFonts w:ascii="Cambria Math" w:hAnsi="Cambria Math"/>
              </w:rPr>
              <m:t>A</m:t>
            </m:r>
          </m:e>
          <m:sub>
            <m:r>
              <w:rPr>
                <w:rFonts w:ascii="Cambria Math" w:hAnsi="Cambria Math"/>
              </w:rPr>
              <m:t>k</m:t>
            </m:r>
          </m:sub>
        </m:sSub>
      </m:oMath>
      <w:r w:rsidRPr="00B70943">
        <w:rPr>
          <w:lang w:val="en-US"/>
        </w:rPr>
        <w:t xml:space="preserve"> must attend this restriction so we can have a non-trivial solution (different from zero) for the pr</w:t>
      </w:r>
      <w:r>
        <w:rPr>
          <w:lang w:val="en-US"/>
        </w:rPr>
        <w:t xml:space="preserve">ice system. The system of equations will have an infinity set of solutions in the case that the determinant of the coefficient matrix is zero. This means that there is linear dependence between </w:t>
      </w:r>
      <w:r w:rsidR="00125C4F">
        <w:rPr>
          <w:lang w:val="en-US"/>
        </w:rPr>
        <w:t>the parts of input used in the production of each industry. This condition seems to be an exceptional case, not the regular or natural one. Another way to express the idea is to say that, in order to have an economic solution to the price system (non-trivial solution in the previous system) in a reproduction system without surplus, a very special condition must be fulfille</w:t>
      </w:r>
      <w:r w:rsidR="00125C4F" w:rsidRPr="00125C4F">
        <w:rPr>
          <w:lang w:val="en-US"/>
        </w:rPr>
        <w:t>d. Notice that this condition is not the same as that established by the balance equations.</w:t>
      </w:r>
      <w:r w:rsidR="00351315" w:rsidRPr="00125C4F">
        <w:rPr>
          <w:lang w:val="en-US"/>
        </w:rPr>
        <w:t xml:space="preserve">   </w:t>
      </w:r>
    </w:p>
    <w:p w:rsidR="00351315" w:rsidRPr="00FB40CB" w:rsidRDefault="00351315" w:rsidP="002E199C">
      <w:pPr>
        <w:widowControl w:val="0"/>
        <w:ind w:firstLine="708"/>
        <w:jc w:val="both"/>
        <w:rPr>
          <w:lang w:val="en-US"/>
        </w:rPr>
      </w:pPr>
    </w:p>
    <w:p w:rsidR="00464F06" w:rsidRPr="00464F06" w:rsidRDefault="00464F06" w:rsidP="0078679C">
      <w:pPr>
        <w:pStyle w:val="PargrafodaLista"/>
        <w:widowControl w:val="0"/>
        <w:numPr>
          <w:ilvl w:val="0"/>
          <w:numId w:val="9"/>
        </w:numPr>
        <w:ind w:left="426" w:hanging="426"/>
        <w:jc w:val="both"/>
        <w:rPr>
          <w:b/>
          <w:lang w:val="en-US"/>
        </w:rPr>
      </w:pPr>
      <w:r>
        <w:rPr>
          <w:b/>
          <w:lang w:val="en-US"/>
        </w:rPr>
        <w:t>Internal coherence of the program or static analysis of input-output</w:t>
      </w:r>
    </w:p>
    <w:p w:rsidR="002A6A51" w:rsidRPr="005D05D9" w:rsidRDefault="002A6A51" w:rsidP="002E199C">
      <w:pPr>
        <w:widowControl w:val="0"/>
        <w:ind w:firstLine="708"/>
        <w:jc w:val="both"/>
        <w:rPr>
          <w:b/>
          <w:lang w:val="en-US"/>
        </w:rPr>
      </w:pPr>
    </w:p>
    <w:p w:rsidR="00464F06" w:rsidRPr="00464F06" w:rsidRDefault="00464F06" w:rsidP="0078679C">
      <w:pPr>
        <w:widowControl w:val="0"/>
        <w:ind w:firstLine="284"/>
        <w:jc w:val="both"/>
        <w:rPr>
          <w:lang w:val="en-US"/>
        </w:rPr>
      </w:pPr>
      <w:r w:rsidRPr="00464F06">
        <w:rPr>
          <w:lang w:val="en-US"/>
        </w:rPr>
        <w:t>After we have presented Sraffa’s</w:t>
      </w:r>
      <w:r>
        <w:rPr>
          <w:lang w:val="en-US"/>
        </w:rPr>
        <w:t xml:space="preserve"> basic model, which corresponds to the simplest economic formation </w:t>
      </w:r>
      <w:r w:rsidR="003B75F5">
        <w:rPr>
          <w:lang w:val="en-US"/>
        </w:rPr>
        <w:t xml:space="preserve">and </w:t>
      </w:r>
      <w:r>
        <w:rPr>
          <w:lang w:val="en-US"/>
        </w:rPr>
        <w:t>that may be historically identified with the primitive society where there is no surplus, we can now proceed to the theory of programming.</w:t>
      </w:r>
      <w:r w:rsidR="00AD4267">
        <w:rPr>
          <w:lang w:val="en-US"/>
        </w:rPr>
        <w:t xml:space="preserve"> According to Lange ([1961] 1978</w:t>
      </w:r>
      <w:r>
        <w:rPr>
          <w:lang w:val="en-US"/>
        </w:rPr>
        <w:t>), the theory of economic programming has two parts</w:t>
      </w:r>
      <w:r w:rsidR="00A71854">
        <w:rPr>
          <w:lang w:val="en-US"/>
        </w:rPr>
        <w:t>: the first one deals with the ‘</w:t>
      </w:r>
      <w:r>
        <w:rPr>
          <w:lang w:val="en-US"/>
        </w:rPr>
        <w:t>in</w:t>
      </w:r>
      <w:r w:rsidR="00A71854">
        <w:rPr>
          <w:lang w:val="en-US"/>
        </w:rPr>
        <w:t>ternal coherence of the program’ and the second one with the ‘optimal level of the program’</w:t>
      </w:r>
      <w:r>
        <w:rPr>
          <w:lang w:val="en-US"/>
        </w:rPr>
        <w:t xml:space="preserve">. These two parts may also be thought as two levels of analysis of the input-output tables: while the first refers to the static analysis, the second </w:t>
      </w:r>
      <w:r w:rsidR="00FF70AB">
        <w:rPr>
          <w:lang w:val="en-US"/>
        </w:rPr>
        <w:t>corresponds to the dynamic study of the matrices. This section presents the first part and the following section, the second one.</w:t>
      </w:r>
      <w:r w:rsidR="00FF70AB">
        <w:rPr>
          <w:rStyle w:val="Refdenotaderodap"/>
        </w:rPr>
        <w:footnoteReference w:id="12"/>
      </w:r>
    </w:p>
    <w:p w:rsidR="00464F06" w:rsidRPr="00464F06" w:rsidRDefault="008B49CA" w:rsidP="0078679C">
      <w:pPr>
        <w:widowControl w:val="0"/>
        <w:ind w:firstLine="284"/>
        <w:jc w:val="both"/>
        <w:rPr>
          <w:lang w:val="en-US"/>
        </w:rPr>
      </w:pPr>
      <w:r>
        <w:rPr>
          <w:lang w:val="en-US"/>
        </w:rPr>
        <w:t>In the presentation of the method of production, we saw that at the end of the production period, each use value of the economy is concentrated in its respective sector. Therefore, if the productive cycle is to be repeated, the society needs to reallocate these products through the various sectors of production. Considering that</w:t>
      </w:r>
      <w:r w:rsidR="003B75F5">
        <w:rPr>
          <w:lang w:val="en-US"/>
        </w:rPr>
        <w:t xml:space="preserve"> the input matrix becomes the out</w:t>
      </w:r>
      <w:r>
        <w:rPr>
          <w:lang w:val="en-US"/>
        </w:rPr>
        <w:t xml:space="preserve">put matrix successively, the method of production over time can be written as:    </w:t>
      </w:r>
    </w:p>
    <w:p w:rsidR="00C0691F" w:rsidRPr="005D05D9" w:rsidRDefault="00C0691F" w:rsidP="008B49CA">
      <w:pPr>
        <w:widowControl w:val="0"/>
        <w:jc w:val="both"/>
        <w:rPr>
          <w:lang w:val="en-US"/>
        </w:rPr>
      </w:pPr>
    </w:p>
    <w:p w:rsidR="00207A21" w:rsidRDefault="0093563C" w:rsidP="002E199C">
      <w:pPr>
        <w:widowControl w:val="0"/>
        <w:ind w:firstLine="708"/>
        <w:jc w:val="both"/>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a</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K</m:t>
                        </m:r>
                      </m:e>
                      <m:sub>
                        <m:r>
                          <w:rPr>
                            <w:rFonts w:ascii="Cambria Math" w:hAnsi="Cambria Math"/>
                          </w:rPr>
                          <m:t>k</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K</m:t>
                        </m:r>
                      </m:e>
                    </m:mr>
                  </m:m>
                </m:e>
              </m:eqArr>
            </m:e>
          </m:d>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a</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K</m:t>
                        </m:r>
                      </m:e>
                      <m:sub>
                        <m:r>
                          <w:rPr>
                            <w:rFonts w:ascii="Cambria Math" w:hAnsi="Cambria Math"/>
                          </w:rPr>
                          <m:t>k</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K</m:t>
                        </m:r>
                      </m:e>
                    </m:mr>
                  </m:m>
                </m:e>
              </m:eqArr>
            </m:e>
          </m:d>
          <m:r>
            <w:rPr>
              <w:rFonts w:ascii="Cambria Math" w:hAnsi="Cambria Math"/>
            </w:rPr>
            <m:t>→…</m:t>
          </m:r>
        </m:oMath>
      </m:oMathPara>
    </w:p>
    <w:p w:rsidR="006B62BE" w:rsidRDefault="006B62BE" w:rsidP="006B62BE">
      <w:pPr>
        <w:widowControl w:val="0"/>
        <w:jc w:val="both"/>
      </w:pPr>
    </w:p>
    <w:p w:rsidR="00F85182" w:rsidRDefault="008B49CA" w:rsidP="0078679C">
      <w:pPr>
        <w:widowControl w:val="0"/>
        <w:ind w:firstLine="284"/>
        <w:jc w:val="both"/>
      </w:pPr>
      <w:r>
        <w:t>Or:</w:t>
      </w:r>
    </w:p>
    <w:p w:rsidR="00F85182" w:rsidRDefault="00F85182" w:rsidP="00F85182">
      <w:pPr>
        <w:widowControl w:val="0"/>
        <w:ind w:firstLine="708"/>
        <w:jc w:val="center"/>
      </w:pPr>
      <m:oMathPara>
        <m:oMath>
          <m:r>
            <w:rPr>
              <w:rFonts w:ascii="Cambria Math" w:hAnsi="Cambria Math"/>
            </w:rPr>
            <m:t>q →Q →q →Q→…</m:t>
          </m:r>
        </m:oMath>
      </m:oMathPara>
    </w:p>
    <w:p w:rsidR="00F85182" w:rsidRDefault="00F85182" w:rsidP="00F85182">
      <w:pPr>
        <w:widowControl w:val="0"/>
        <w:ind w:firstLine="708"/>
        <w:jc w:val="center"/>
      </w:pPr>
    </w:p>
    <w:p w:rsidR="008B49CA" w:rsidRDefault="008B49CA" w:rsidP="0078679C">
      <w:pPr>
        <w:widowControl w:val="0"/>
        <w:ind w:firstLine="284"/>
        <w:jc w:val="both"/>
        <w:rPr>
          <w:lang w:val="en-US"/>
        </w:rPr>
      </w:pPr>
      <w:r w:rsidRPr="008B49CA">
        <w:rPr>
          <w:lang w:val="en-US"/>
        </w:rPr>
        <w:t>This representation concatenates the input matrix in physical units (</w:t>
      </w:r>
      <m:oMath>
        <m:r>
          <w:rPr>
            <w:rFonts w:ascii="Cambria Math" w:hAnsi="Cambria Math"/>
          </w:rPr>
          <m:t>q</m:t>
        </m:r>
      </m:oMath>
      <w:r w:rsidRPr="008B49CA">
        <w:rPr>
          <w:lang w:val="en-US"/>
        </w:rPr>
        <w:t xml:space="preserve">) and the </w:t>
      </w:r>
      <w:r>
        <w:rPr>
          <w:lang w:val="en-US"/>
        </w:rPr>
        <w:t>output matrix also in physical units (</w:t>
      </w:r>
      <m:oMath>
        <m:r>
          <w:rPr>
            <w:rFonts w:ascii="Cambria Math" w:hAnsi="Cambria Math"/>
          </w:rPr>
          <m:t>Q</m:t>
        </m:r>
      </m:oMath>
      <w:r w:rsidRPr="008B49CA">
        <w:rPr>
          <w:lang w:val="en-US"/>
        </w:rPr>
        <w:t>) over time, connecting them with the sign ‘→’</w:t>
      </w:r>
      <w:r>
        <w:rPr>
          <w:lang w:val="en-US"/>
        </w:rPr>
        <w:t xml:space="preserve">. The transition from the input matrix to the output matrix represents the sphere of production, or the qualitative transformation of the use values. The </w:t>
      </w:r>
      <w:r w:rsidR="00090441">
        <w:rPr>
          <w:lang w:val="en-US"/>
        </w:rPr>
        <w:t xml:space="preserve">subsequent passage from the output matrix </w:t>
      </w:r>
      <m:oMath>
        <m:r>
          <w:rPr>
            <w:rFonts w:ascii="Cambria Math" w:hAnsi="Cambria Math"/>
          </w:rPr>
          <m:t>A</m:t>
        </m:r>
        <m:r>
          <w:rPr>
            <w:rFonts w:ascii="Cambria Math" w:hAnsi="Cambria Math"/>
            <w:lang w:val="en-US"/>
          </w:rPr>
          <m:t xml:space="preserve">, </m:t>
        </m:r>
        <m:r>
          <w:rPr>
            <w:rFonts w:ascii="Cambria Math" w:hAnsi="Cambria Math"/>
          </w:rPr>
          <m:t>B</m:t>
        </m:r>
        <m:r>
          <w:rPr>
            <w:rFonts w:ascii="Cambria Math" w:hAnsi="Cambria Math"/>
            <w:lang w:val="en-US"/>
          </w:rPr>
          <m:t xml:space="preserve">, …, </m:t>
        </m:r>
        <m:r>
          <w:rPr>
            <w:rFonts w:ascii="Cambria Math" w:hAnsi="Cambria Math"/>
          </w:rPr>
          <m:t>K</m:t>
        </m:r>
      </m:oMath>
      <w:r w:rsidR="00090441" w:rsidRPr="00090441">
        <w:rPr>
          <w:lang w:val="en-US"/>
        </w:rPr>
        <w:t xml:space="preserve"> to the input matrix </w:t>
      </w:r>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lang w:val="en-US"/>
          </w:rPr>
          <m:t xml:space="preserve">, </m:t>
        </m:r>
        <m:sSub>
          <m:sSubPr>
            <m:ctrlPr>
              <w:rPr>
                <w:rFonts w:ascii="Cambria Math" w:hAnsi="Cambria Math"/>
                <w:i/>
              </w:rPr>
            </m:ctrlPr>
          </m:sSubPr>
          <m:e>
            <m:r>
              <w:rPr>
                <w:rFonts w:ascii="Cambria Math" w:hAnsi="Cambria Math"/>
              </w:rPr>
              <m:t>B</m:t>
            </m:r>
          </m:e>
          <m:sub>
            <m:r>
              <w:rPr>
                <w:rFonts w:ascii="Cambria Math" w:hAnsi="Cambria Math"/>
              </w:rPr>
              <m:t>a</m:t>
            </m:r>
          </m:sub>
        </m:sSub>
        <m:r>
          <w:rPr>
            <w:rFonts w:ascii="Cambria Math" w:hAnsi="Cambria Math"/>
            <w:lang w:val="en-US"/>
          </w:rPr>
          <m:t xml:space="preserve">,  ..., </m:t>
        </m:r>
        <m:sSub>
          <m:sSubPr>
            <m:ctrlPr>
              <w:rPr>
                <w:rFonts w:ascii="Cambria Math" w:hAnsi="Cambria Math"/>
                <w:i/>
              </w:rPr>
            </m:ctrlPr>
          </m:sSubPr>
          <m:e>
            <m:r>
              <w:rPr>
                <w:rFonts w:ascii="Cambria Math" w:hAnsi="Cambria Math"/>
              </w:rPr>
              <m:t>K</m:t>
            </m:r>
          </m:e>
          <m:sub>
            <m:r>
              <w:rPr>
                <w:rFonts w:ascii="Cambria Math" w:hAnsi="Cambria Math"/>
              </w:rPr>
              <m:t>k</m:t>
            </m:r>
          </m:sub>
        </m:sSub>
      </m:oMath>
      <w:r w:rsidR="00090441" w:rsidRPr="00090441">
        <w:rPr>
          <w:lang w:val="en-US"/>
        </w:rPr>
        <w:t xml:space="preserve"> represents the sphere of circulation or distribution of the products, or still the quantitative tra</w:t>
      </w:r>
      <w:r w:rsidR="00090441">
        <w:rPr>
          <w:lang w:val="en-US"/>
        </w:rPr>
        <w:t>nsformation of the produced use values, which are merely allocated to form the input matrix for the next production period.</w:t>
      </w:r>
    </w:p>
    <w:p w:rsidR="00090441" w:rsidRPr="005D05D9" w:rsidRDefault="00090441" w:rsidP="0078679C">
      <w:pPr>
        <w:widowControl w:val="0"/>
        <w:ind w:firstLine="284"/>
        <w:jc w:val="both"/>
        <w:rPr>
          <w:lang w:val="en-US"/>
        </w:rPr>
      </w:pPr>
      <w:r>
        <w:rPr>
          <w:lang w:val="en-US"/>
        </w:rPr>
        <w:t>What is then the logic of distribution in Sraffa’s model? Price determination in Sraffa (the determination of the production prices, whi</w:t>
      </w:r>
      <w:r w:rsidR="00D233DD">
        <w:rPr>
          <w:lang w:val="en-US"/>
        </w:rPr>
        <w:t>ch he calls values or prices</w:t>
      </w:r>
      <w:r>
        <w:rPr>
          <w:lang w:val="en-US"/>
        </w:rPr>
        <w:t xml:space="preserve">) refers to this second passage, </w:t>
      </w:r>
      <w:r w:rsidR="003B75F5">
        <w:rPr>
          <w:lang w:val="en-US"/>
        </w:rPr>
        <w:t>which</w:t>
      </w:r>
      <w:r w:rsidR="00335555">
        <w:rPr>
          <w:lang w:val="en-US"/>
        </w:rPr>
        <w:t xml:space="preserve"> in this model of PCC</w:t>
      </w:r>
      <w:r>
        <w:rPr>
          <w:lang w:val="en-US"/>
        </w:rPr>
        <w:t xml:space="preserve"> </w:t>
      </w:r>
      <w:r w:rsidRPr="00090441">
        <w:rPr>
          <w:i/>
          <w:lang w:val="en-US"/>
        </w:rPr>
        <w:t>is always subordinated to a very specific logic</w:t>
      </w:r>
      <w:r>
        <w:rPr>
          <w:lang w:val="en-US"/>
        </w:rPr>
        <w:t xml:space="preserve">. As already said, the distribution of the output is done in such a way that the initial display of use values is restored. That </w:t>
      </w:r>
      <w:r>
        <w:rPr>
          <w:lang w:val="en-US"/>
        </w:rPr>
        <w:lastRenderedPageBreak/>
        <w:t xml:space="preserve">is the determinant of pricing in this model and that is the criterion for the distribution of the product here. Possas (1983) had suggested that this unilateral treatment of the distribution resulted from the static analysis </w:t>
      </w:r>
      <w:r w:rsidR="004E6F81">
        <w:rPr>
          <w:lang w:val="en-US"/>
        </w:rPr>
        <w:t>in which the economic problem of Sraffa was formulated. According to the division of the theory of pr</w:t>
      </w:r>
      <w:r w:rsidR="00335555">
        <w:rPr>
          <w:lang w:val="en-US"/>
        </w:rPr>
        <w:t>ogramming here proposed, Sraffa’</w:t>
      </w:r>
      <w:r w:rsidR="004E6F81">
        <w:rPr>
          <w:lang w:val="en-US"/>
        </w:rPr>
        <w:t xml:space="preserve">s model is restricted to the first part, that is, constrained to the static study of input-output economics. Indeed, the condition of production prices, which Ricardo also calls </w:t>
      </w:r>
      <w:r w:rsidR="00A71854">
        <w:rPr>
          <w:lang w:val="en-US"/>
        </w:rPr>
        <w:t>‘</w:t>
      </w:r>
      <w:r w:rsidR="004E6F81">
        <w:rPr>
          <w:lang w:val="en-US"/>
        </w:rPr>
        <w:t>absolute values’ according to Kurz and Salvadori (2006), is the imposition that the process repeats itself identically. That is the same restriction we find in the analysis of the balance equations of production made by Lange ([1961]</w:t>
      </w:r>
      <w:r w:rsidR="00AD4267">
        <w:rPr>
          <w:lang w:val="en-US"/>
        </w:rPr>
        <w:t xml:space="preserve"> 1978</w:t>
      </w:r>
      <w:r w:rsidR="00D233DD">
        <w:rPr>
          <w:lang w:val="en-US"/>
        </w:rPr>
        <w:t xml:space="preserve">) and which he calls also </w:t>
      </w:r>
      <w:r w:rsidR="004E6F81">
        <w:rPr>
          <w:lang w:val="en-US"/>
        </w:rPr>
        <w:t>study about the in</w:t>
      </w:r>
      <w:r w:rsidR="00D233DD">
        <w:rPr>
          <w:lang w:val="en-US"/>
        </w:rPr>
        <w:t>ternal coherence of the program</w:t>
      </w:r>
      <w:r w:rsidR="004E6F81">
        <w:rPr>
          <w:lang w:val="en-US"/>
        </w:rPr>
        <w:t>. This study is equal to the static analysis of the theory of programming.</w:t>
      </w:r>
      <w:r w:rsidR="004E6F81">
        <w:rPr>
          <w:rStyle w:val="Refdenotaderodap"/>
        </w:rPr>
        <w:footnoteReference w:id="13"/>
      </w:r>
    </w:p>
    <w:p w:rsidR="008D7FCD" w:rsidRDefault="008D7FCD" w:rsidP="0078679C">
      <w:pPr>
        <w:widowControl w:val="0"/>
        <w:ind w:firstLine="284"/>
        <w:jc w:val="both"/>
        <w:rPr>
          <w:lang w:val="en-US"/>
        </w:rPr>
      </w:pPr>
      <w:r w:rsidRPr="008D7FCD">
        <w:rPr>
          <w:lang w:val="en-US"/>
        </w:rPr>
        <w:t>Similarly,</w:t>
      </w:r>
      <w:r>
        <w:rPr>
          <w:lang w:val="en-US"/>
        </w:rPr>
        <w:t xml:space="preserve"> based on the accumulated statistics up until then, the balance of the A</w:t>
      </w:r>
      <w:r w:rsidRPr="008D7FCD">
        <w:rPr>
          <w:lang w:val="en-US"/>
        </w:rPr>
        <w:t>merican economy in the year 1947 is presented in a table of transactions between various sector by Leontief</w:t>
      </w:r>
      <w:r>
        <w:rPr>
          <w:lang w:val="en-US"/>
        </w:rPr>
        <w:t xml:space="preserve">. Given that it does not link the input and output matrices over time, but shows only the sector interconnections captured in a certain time period, it is a study restricted to the </w:t>
      </w:r>
      <w:r w:rsidR="00A71854">
        <w:rPr>
          <w:lang w:val="en-US"/>
        </w:rPr>
        <w:t>‘</w:t>
      </w:r>
      <w:r>
        <w:rPr>
          <w:lang w:val="en-US"/>
        </w:rPr>
        <w:t>in</w:t>
      </w:r>
      <w:r w:rsidR="00A71854">
        <w:rPr>
          <w:lang w:val="en-US"/>
        </w:rPr>
        <w:t>ternal coherence of the program’</w:t>
      </w:r>
      <w:r>
        <w:rPr>
          <w:lang w:val="en-US"/>
        </w:rPr>
        <w:t xml:space="preserve">. </w:t>
      </w:r>
      <w:r w:rsidR="008D6137">
        <w:rPr>
          <w:lang w:val="en-US"/>
        </w:rPr>
        <w:t>As Leontief (1951</w:t>
      </w:r>
      <w:r w:rsidR="001801FD" w:rsidRPr="001801FD">
        <w:rPr>
          <w:lang w:val="en-US"/>
        </w:rPr>
        <w:t xml:space="preserve">) described it: </w:t>
      </w:r>
      <w:r w:rsidR="00D233DD" w:rsidRPr="00D233DD">
        <w:rPr>
          <w:lang w:val="en-US"/>
        </w:rPr>
        <w:t>‘</w:t>
      </w:r>
      <w:r w:rsidR="001801FD" w:rsidRPr="00D233DD">
        <w:rPr>
          <w:lang w:val="en-US"/>
        </w:rPr>
        <w:t>(...)</w:t>
      </w:r>
      <w:r w:rsidRPr="00D233DD">
        <w:rPr>
          <w:lang w:val="en-US"/>
        </w:rPr>
        <w:t xml:space="preserve"> </w:t>
      </w:r>
      <w:r w:rsidR="001801FD" w:rsidRPr="00D233DD">
        <w:rPr>
          <w:lang w:val="en-US"/>
        </w:rPr>
        <w:t>a s</w:t>
      </w:r>
      <w:r w:rsidR="00D233DD" w:rsidRPr="00D233DD">
        <w:rPr>
          <w:lang w:val="en-US"/>
        </w:rPr>
        <w:t>tatic model, an instant in time</w:t>
      </w:r>
      <w:r w:rsidR="00D233DD">
        <w:rPr>
          <w:lang w:val="en-US"/>
        </w:rPr>
        <w:t>’</w:t>
      </w:r>
      <w:r w:rsidR="001801FD" w:rsidRPr="001801FD">
        <w:rPr>
          <w:lang w:val="en-US"/>
        </w:rPr>
        <w:t>.</w:t>
      </w:r>
      <w:r w:rsidR="001801FD">
        <w:rPr>
          <w:lang w:val="en-US"/>
        </w:rPr>
        <w:t xml:space="preserve"> For that reason, the main concern of input-output economics was initially focused on the relation between the industries, that is, on the flow of exchange between the various sectors of the economy.</w:t>
      </w:r>
    </w:p>
    <w:p w:rsidR="00090441" w:rsidRDefault="001801FD" w:rsidP="005B06A9">
      <w:pPr>
        <w:widowControl w:val="0"/>
        <w:ind w:firstLine="284"/>
        <w:jc w:val="both"/>
        <w:rPr>
          <w:lang w:val="en-US"/>
        </w:rPr>
      </w:pPr>
      <w:r>
        <w:rPr>
          <w:lang w:val="en-US"/>
        </w:rPr>
        <w:t>It is important to notice that the matrix presented by Leontief is an empirical data of the economy. Therefore, it differs from Sraffa’s model, that represents a</w:t>
      </w:r>
      <w:r w:rsidR="005572E4">
        <w:rPr>
          <w:lang w:val="en-US"/>
        </w:rPr>
        <w:t>n</w:t>
      </w:r>
      <w:r>
        <w:rPr>
          <w:lang w:val="en-US"/>
        </w:rPr>
        <w:t xml:space="preserve"> abstract situation in which all technical data of the whole economy are already </w:t>
      </w:r>
      <w:r w:rsidR="005572E4">
        <w:rPr>
          <w:lang w:val="en-US"/>
        </w:rPr>
        <w:t xml:space="preserve">known. In other words, in the model of Sraffa, all technical coefficients are available information. In fact, the construction of Sraffa’s tables, as developed here, is the practical process of obtaining real economic data </w:t>
      </w:r>
      <w:r w:rsidR="003B75F5">
        <w:rPr>
          <w:lang w:val="en-US"/>
        </w:rPr>
        <w:t>from</w:t>
      </w:r>
      <w:r w:rsidR="005572E4">
        <w:rPr>
          <w:lang w:val="en-US"/>
        </w:rPr>
        <w:t xml:space="preserve"> the input and output matrices that the national statistical offices build. The other manner of revealing the technical coefficients is through the method of engineering, that is, through the direct knowledge about the technological processes related to the production of a certain use value.</w:t>
      </w:r>
      <w:r w:rsidR="005572E4">
        <w:rPr>
          <w:rStyle w:val="Refdenotaderodap"/>
        </w:rPr>
        <w:footnoteReference w:id="14"/>
      </w:r>
      <w:r w:rsidR="005572E4" w:rsidRPr="005572E4">
        <w:rPr>
          <w:lang w:val="en-US"/>
        </w:rPr>
        <w:t xml:space="preserve"> </w:t>
      </w:r>
      <w:r w:rsidR="005572E4">
        <w:rPr>
          <w:lang w:val="en-US"/>
        </w:rPr>
        <w:t>The balance scheme for the national economy presented by Leontief on the table of monetary flow between the secto</w:t>
      </w:r>
      <w:r w:rsidR="00AD4267">
        <w:rPr>
          <w:lang w:val="en-US"/>
        </w:rPr>
        <w:t>rs is used by Lange ([1961] 1978</w:t>
      </w:r>
      <w:r w:rsidR="005572E4">
        <w:rPr>
          <w:lang w:val="en-US"/>
        </w:rPr>
        <w:t>) in order to derive the balance equations, which can be thought as the Sraffa’s equation for determining the prices of production.</w:t>
      </w:r>
    </w:p>
    <w:p w:rsidR="005B06A9" w:rsidRPr="001801FD" w:rsidRDefault="005B06A9" w:rsidP="005B06A9">
      <w:pPr>
        <w:widowControl w:val="0"/>
        <w:ind w:firstLine="284"/>
        <w:jc w:val="both"/>
        <w:rPr>
          <w:lang w:val="en-US"/>
        </w:rPr>
      </w:pPr>
      <w:r>
        <w:rPr>
          <w:lang w:val="en-US"/>
        </w:rPr>
        <w:t xml:space="preserve">In that case, the transformation of the type </w:t>
      </w:r>
      <m:oMath>
        <m:r>
          <w:rPr>
            <w:rFonts w:ascii="Cambria Math" w:hAnsi="Cambria Math"/>
          </w:rPr>
          <m:t>q</m:t>
        </m:r>
        <m:r>
          <w:rPr>
            <w:rFonts w:ascii="Cambria Math" w:hAnsi="Cambria Math"/>
            <w:lang w:val="en-US"/>
          </w:rPr>
          <m:t xml:space="preserve"> →</m:t>
        </m:r>
        <m:r>
          <w:rPr>
            <w:rFonts w:ascii="Cambria Math" w:hAnsi="Cambria Math"/>
          </w:rPr>
          <m:t>Q</m:t>
        </m:r>
        <m:r>
          <w:rPr>
            <w:rFonts w:ascii="Cambria Math" w:hAnsi="Cambria Math"/>
            <w:lang w:val="en-US"/>
          </w:rPr>
          <m:t xml:space="preserve"> →</m:t>
        </m:r>
        <m:r>
          <w:rPr>
            <w:rFonts w:ascii="Cambria Math" w:hAnsi="Cambria Math"/>
          </w:rPr>
          <m:t>q</m:t>
        </m:r>
      </m:oMath>
      <w:r w:rsidRPr="005B06A9">
        <w:rPr>
          <w:lang w:val="en-US"/>
        </w:rPr>
        <w:t xml:space="preserve"> is modelled by the equations:</w:t>
      </w:r>
    </w:p>
    <w:p w:rsidR="00834D02" w:rsidRPr="005D05D9" w:rsidRDefault="00834D02" w:rsidP="005B06A9">
      <w:pPr>
        <w:widowControl w:val="0"/>
        <w:jc w:val="both"/>
        <w:rPr>
          <w:lang w:val="en-US"/>
        </w:rPr>
      </w:pPr>
    </w:p>
    <w:p w:rsidR="00834D02" w:rsidRDefault="00B75DBF" w:rsidP="00CF5683">
      <w:pPr>
        <w:widowControl w:val="0"/>
        <w:ind w:left="1416" w:firstLine="708"/>
        <w:jc w:val="center"/>
      </w:pPr>
      <w:r w:rsidRPr="003052A8">
        <w:rPr>
          <w:position w:val="-66"/>
        </w:rPr>
        <w:object w:dxaOrig="2740" w:dyaOrig="1440">
          <v:shape id="_x0000_i1028" type="#_x0000_t75" style="width:137.3pt;height:1in" o:ole="">
            <v:imagedata r:id="rId14" o:title=""/>
          </v:shape>
          <o:OLEObject Type="Embed" ProgID="Equation.DSMT4" ShapeID="_x0000_i1028" DrawAspect="Content" ObjectID="_1394004123" r:id="rId15"/>
        </w:object>
      </w:r>
      <w:r w:rsidR="004566EA">
        <w:tab/>
      </w:r>
      <w:r w:rsidR="004566EA">
        <w:tab/>
      </w:r>
      <w:r w:rsidR="004566EA">
        <w:tab/>
      </w:r>
      <w:r w:rsidR="004566EA">
        <w:tab/>
      </w:r>
      <w:r w:rsidR="0093563C">
        <w:fldChar w:fldCharType="begin"/>
      </w:r>
      <w:r w:rsidR="004566EA">
        <w:instrText xml:space="preserve"> MACROBUTTON MTPlaceRef \* MERGEFORMAT </w:instrText>
      </w:r>
      <w:r w:rsidR="0093563C">
        <w:fldChar w:fldCharType="begin"/>
      </w:r>
      <w:r w:rsidR="0018790E">
        <w:instrText xml:space="preserve"> SEQ MTEqn \h \* MERGEFORMAT </w:instrText>
      </w:r>
      <w:r w:rsidR="0093563C">
        <w:fldChar w:fldCharType="end"/>
      </w:r>
      <w:r w:rsidR="004566EA">
        <w:instrText>(</w:instrText>
      </w:r>
      <w:fldSimple w:instr=" SEQ MTEqn \c \* Arabic \* MERGEFORMAT ">
        <w:r w:rsidR="00E162F3">
          <w:rPr>
            <w:noProof/>
          </w:rPr>
          <w:instrText>4</w:instrText>
        </w:r>
      </w:fldSimple>
      <w:r w:rsidR="004566EA">
        <w:instrText>)</w:instrText>
      </w:r>
      <w:r w:rsidR="0093563C">
        <w:fldChar w:fldCharType="end"/>
      </w:r>
    </w:p>
    <w:p w:rsidR="00E75926" w:rsidRDefault="00E75926" w:rsidP="00190547">
      <w:pPr>
        <w:widowControl w:val="0"/>
        <w:ind w:firstLine="708"/>
        <w:jc w:val="both"/>
      </w:pPr>
    </w:p>
    <w:p w:rsidR="005B06A9" w:rsidRPr="005B06A9" w:rsidRDefault="005B06A9" w:rsidP="0078679C">
      <w:pPr>
        <w:widowControl w:val="0"/>
        <w:ind w:firstLine="284"/>
        <w:jc w:val="both"/>
        <w:rPr>
          <w:lang w:val="en-US"/>
        </w:rPr>
      </w:pPr>
      <w:r w:rsidRPr="005B06A9">
        <w:rPr>
          <w:lang w:val="en-US"/>
        </w:rPr>
        <w:t xml:space="preserve">Which are the balance equations in the </w:t>
      </w:r>
      <w:r>
        <w:rPr>
          <w:lang w:val="en-US"/>
        </w:rPr>
        <w:t>model of Sraffa. If we want to write the same system in physical terms, it is possible to change lines with columns taking the prices away. The balance equations become then:</w:t>
      </w:r>
    </w:p>
    <w:p w:rsidR="004637D3" w:rsidRDefault="004637D3" w:rsidP="00190547">
      <w:pPr>
        <w:widowControl w:val="0"/>
        <w:ind w:firstLine="708"/>
        <w:jc w:val="both"/>
      </w:pPr>
    </w:p>
    <w:p w:rsidR="00EC2932" w:rsidRDefault="00EC2932" w:rsidP="00CF5683">
      <w:pPr>
        <w:widowControl w:val="0"/>
        <w:ind w:left="1416" w:firstLine="708"/>
        <w:jc w:val="center"/>
      </w:pPr>
      <w:r w:rsidRPr="00EC2932">
        <w:rPr>
          <w:position w:val="-66"/>
        </w:rPr>
        <w:object w:dxaOrig="2140" w:dyaOrig="1440">
          <v:shape id="_x0000_i1029" type="#_x0000_t75" style="width:107.15pt;height:1in" o:ole="">
            <v:imagedata r:id="rId16" o:title=""/>
          </v:shape>
          <o:OLEObject Type="Embed" ProgID="Equation.DSMT4" ShapeID="_x0000_i1029" DrawAspect="Content" ObjectID="_1394004124" r:id="rId17"/>
        </w:object>
      </w:r>
      <w:r w:rsidR="004566EA">
        <w:tab/>
      </w:r>
      <w:r w:rsidR="004566EA">
        <w:tab/>
      </w:r>
      <w:r w:rsidR="004566EA">
        <w:tab/>
      </w:r>
      <w:r w:rsidR="004566EA">
        <w:tab/>
      </w:r>
      <w:r w:rsidR="0093563C">
        <w:fldChar w:fldCharType="begin"/>
      </w:r>
      <w:r w:rsidR="004566EA">
        <w:instrText xml:space="preserve"> MACROBUTTON MTPlaceRef \* MERGEFORMAT </w:instrText>
      </w:r>
      <w:r w:rsidR="0093563C">
        <w:fldChar w:fldCharType="begin"/>
      </w:r>
      <w:r w:rsidR="0018790E">
        <w:instrText xml:space="preserve"> SEQ MTEqn \h \* MERGEFORMAT </w:instrText>
      </w:r>
      <w:r w:rsidR="0093563C">
        <w:fldChar w:fldCharType="end"/>
      </w:r>
      <w:r w:rsidR="004566EA">
        <w:instrText>(</w:instrText>
      </w:r>
      <w:fldSimple w:instr=" SEQ MTEqn \c \* Arabic \* MERGEFORMAT ">
        <w:r w:rsidR="00E162F3">
          <w:rPr>
            <w:noProof/>
          </w:rPr>
          <w:instrText>5</w:instrText>
        </w:r>
      </w:fldSimple>
      <w:r w:rsidR="004566EA">
        <w:instrText>)</w:instrText>
      </w:r>
      <w:r w:rsidR="0093563C">
        <w:fldChar w:fldCharType="end"/>
      </w:r>
    </w:p>
    <w:p w:rsidR="004566EA" w:rsidRDefault="004566EA" w:rsidP="00702D20">
      <w:pPr>
        <w:widowControl w:val="0"/>
        <w:ind w:firstLine="708"/>
        <w:jc w:val="both"/>
      </w:pPr>
    </w:p>
    <w:p w:rsidR="005B06A9" w:rsidRDefault="005B06A9" w:rsidP="0078679C">
      <w:pPr>
        <w:widowControl w:val="0"/>
        <w:ind w:firstLine="284"/>
        <w:jc w:val="both"/>
        <w:rPr>
          <w:lang w:val="en-US"/>
        </w:rPr>
      </w:pPr>
      <w:r w:rsidRPr="005B06A9">
        <w:rPr>
          <w:lang w:val="en-US"/>
        </w:rPr>
        <w:lastRenderedPageBreak/>
        <w:t>As a result, we conclude that the balance equations of the production can be expressed both in physical terms and in terms of value.</w:t>
      </w:r>
      <w:r>
        <w:rPr>
          <w:lang w:val="en-US"/>
        </w:rPr>
        <w:t xml:space="preserve"> At this moment, it seems to be correct to assert that in PCC the quantitative relations of exchange between the use values are given by the technical structure of the economy itself, since the systems are equivalent. However, as already pointed out, the allocation of use values by the end of the production process is in fact free from the determination imposed by the technical coefficients.</w:t>
      </w:r>
      <w:r w:rsidR="007A3FA4">
        <w:rPr>
          <w:lang w:val="en-US"/>
        </w:rPr>
        <w:t xml:space="preserve"> The problem is that in PCC, as in any analysis that sees the economy as a circular flow</w:t>
      </w:r>
      <w:r w:rsidR="00845F84">
        <w:rPr>
          <w:rStyle w:val="Refdenotaderodap"/>
        </w:rPr>
        <w:footnoteReference w:id="15"/>
      </w:r>
      <w:r w:rsidR="007A3FA4">
        <w:rPr>
          <w:lang w:val="en-US"/>
        </w:rPr>
        <w:t>, it is supposed that the process m</w:t>
      </w:r>
      <w:r w:rsidR="00DA03F5">
        <w:rPr>
          <w:lang w:val="en-US"/>
        </w:rPr>
        <w:t>ust be repeated infinitely. This</w:t>
      </w:r>
      <w:r w:rsidR="007A3FA4">
        <w:rPr>
          <w:lang w:val="en-US"/>
        </w:rPr>
        <w:t xml:space="preserve"> forces the quantitative relations between the use values to be correspondent to the technical coefficients of production derived from the original </w:t>
      </w:r>
      <w:r w:rsidR="007A3FA4" w:rsidRPr="00D233DD">
        <w:rPr>
          <w:lang w:val="en-US"/>
        </w:rPr>
        <w:t>method of production</w:t>
      </w:r>
      <w:r w:rsidR="007A3FA4">
        <w:rPr>
          <w:lang w:val="en-US"/>
        </w:rPr>
        <w:t>. The result is that the quantitative relations between the use values, in this exchange for returning to their original places in the input matrix, that is, the prices of production, are a direct reflection of the technical coefficients.</w:t>
      </w:r>
    </w:p>
    <w:p w:rsidR="005B06A9" w:rsidRPr="005D6A35" w:rsidRDefault="00845F84" w:rsidP="0078679C">
      <w:pPr>
        <w:widowControl w:val="0"/>
        <w:ind w:firstLine="284"/>
        <w:jc w:val="both"/>
        <w:rPr>
          <w:lang w:val="en-US"/>
        </w:rPr>
      </w:pPr>
      <w:r>
        <w:rPr>
          <w:lang w:val="en-US"/>
        </w:rPr>
        <w:t xml:space="preserve">Treating the economy as a circular flow is, by the way, the only way to fit economics in the process of material reproduction, as determined by the conditions progressively discovered by the natural sciences. According to Sraffa, this approximation in economics goes back to Quesnay’s </w:t>
      </w:r>
      <w:r w:rsidRPr="00845F84">
        <w:rPr>
          <w:i/>
          <w:lang w:val="en-US"/>
        </w:rPr>
        <w:t>Tableau Économique</w:t>
      </w:r>
      <w:r w:rsidR="00DA03F5">
        <w:rPr>
          <w:lang w:val="en-US"/>
        </w:rPr>
        <w:t xml:space="preserve"> from 1759. In fact, </w:t>
      </w:r>
      <w:r>
        <w:rPr>
          <w:lang w:val="en-US"/>
        </w:rPr>
        <w:t xml:space="preserve">Leontief (1936) starts his presentation by pointing that his study may well be defined as an attempt to build such </w:t>
      </w:r>
      <w:r w:rsidRPr="00845F84">
        <w:rPr>
          <w:i/>
          <w:lang w:val="en-US"/>
        </w:rPr>
        <w:t>tableau</w:t>
      </w:r>
      <w:r>
        <w:rPr>
          <w:i/>
          <w:lang w:val="en-US"/>
        </w:rPr>
        <w:t xml:space="preserve"> </w:t>
      </w:r>
      <w:r>
        <w:rPr>
          <w:lang w:val="en-US"/>
        </w:rPr>
        <w:t>for the United States of 1919. Histori</w:t>
      </w:r>
      <w:r w:rsidR="00DA03F5">
        <w:rPr>
          <w:lang w:val="en-US"/>
        </w:rPr>
        <w:t>cally, one should notice</w:t>
      </w:r>
      <w:r>
        <w:rPr>
          <w:lang w:val="en-US"/>
        </w:rPr>
        <w:t xml:space="preserve"> that every effort made by Leontief dates back to his first work of 1928, which begins his theoretical </w:t>
      </w:r>
      <w:r w:rsidR="005D6A35">
        <w:rPr>
          <w:lang w:val="en-US"/>
        </w:rPr>
        <w:t>contribution to the notion that the economy is a reproduction system.</w:t>
      </w:r>
      <w:r w:rsidR="005D6A35">
        <w:rPr>
          <w:rStyle w:val="Refdenotaderodap"/>
        </w:rPr>
        <w:footnoteReference w:id="16"/>
      </w:r>
      <w:r w:rsidR="005D6A35">
        <w:rPr>
          <w:lang w:val="en-US"/>
        </w:rPr>
        <w:t xml:space="preserve"> Indeed, economics, understood in the framework of the materialist conception of history</w:t>
      </w:r>
      <w:r w:rsidR="00DA03F5">
        <w:rPr>
          <w:lang w:val="en-US"/>
        </w:rPr>
        <w:t>,</w:t>
      </w:r>
      <w:r w:rsidR="005D6A35">
        <w:rPr>
          <w:lang w:val="en-US"/>
        </w:rPr>
        <w:t xml:space="preserve"> is precisely the study of the social reproduction conditioned by this material reproduction that the Physiocrats modeled and which reached its development peak with David Ricardo. At this point, the differences between natural and social determinations had to be clarified by Karl Marx.  </w:t>
      </w:r>
    </w:p>
    <w:p w:rsidR="00D5347F" w:rsidRPr="00D5347F" w:rsidRDefault="00D5347F" w:rsidP="00DA03F5">
      <w:pPr>
        <w:widowControl w:val="0"/>
        <w:ind w:firstLine="284"/>
        <w:jc w:val="both"/>
        <w:rPr>
          <w:lang w:val="en-US"/>
        </w:rPr>
      </w:pPr>
      <w:r>
        <w:rPr>
          <w:lang w:val="en-US"/>
        </w:rPr>
        <w:t xml:space="preserve">Then, analogously to the subsistence model of Sraffa, and with the support of the interpretative approach of Kurz and Salvadori (2005), we write, for example, the chemical equations that correspond to the biological carbon cycle and that keep the total energy of the system constant. Now, we can think as the ‘use values’ </w:t>
      </w:r>
      <w:r w:rsidRPr="00D5347F">
        <w:rPr>
          <w:lang w:val="en-US"/>
        </w:rPr>
        <w:t>CO</w:t>
      </w:r>
      <w:r w:rsidRPr="00D5347F">
        <w:rPr>
          <w:vertAlign w:val="subscript"/>
          <w:lang w:val="en-US"/>
        </w:rPr>
        <w:t>2</w:t>
      </w:r>
      <w:r w:rsidRPr="00D5347F">
        <w:rPr>
          <w:lang w:val="en-US"/>
        </w:rPr>
        <w:t xml:space="preserve"> and H</w:t>
      </w:r>
      <w:r w:rsidRPr="00D5347F">
        <w:rPr>
          <w:vertAlign w:val="subscript"/>
          <w:lang w:val="en-US"/>
        </w:rPr>
        <w:t>2</w:t>
      </w:r>
      <w:r w:rsidRPr="00D5347F">
        <w:rPr>
          <w:lang w:val="en-US"/>
        </w:rPr>
        <w:t>O</w:t>
      </w:r>
      <w:r>
        <w:rPr>
          <w:lang w:val="en-US"/>
        </w:rPr>
        <w:t xml:space="preserve"> as being inputs in the photosynthesis process and outputs in the respiration process, while the ‘use values’ </w:t>
      </w:r>
      <w:r w:rsidRPr="00D5347F">
        <w:rPr>
          <w:lang w:val="en-US"/>
        </w:rPr>
        <w:t>C</w:t>
      </w:r>
      <w:r w:rsidRPr="00D5347F">
        <w:rPr>
          <w:vertAlign w:val="subscript"/>
          <w:lang w:val="en-US"/>
        </w:rPr>
        <w:t>6</w:t>
      </w:r>
      <w:r w:rsidRPr="00D5347F">
        <w:rPr>
          <w:lang w:val="en-US"/>
        </w:rPr>
        <w:t>H</w:t>
      </w:r>
      <w:r w:rsidRPr="00D5347F">
        <w:rPr>
          <w:vertAlign w:val="subscript"/>
          <w:lang w:val="en-US"/>
        </w:rPr>
        <w:t>12</w:t>
      </w:r>
      <w:r w:rsidRPr="00D5347F">
        <w:rPr>
          <w:lang w:val="en-US"/>
        </w:rPr>
        <w:t>O</w:t>
      </w:r>
      <w:r w:rsidRPr="00D5347F">
        <w:rPr>
          <w:vertAlign w:val="subscript"/>
          <w:lang w:val="en-US"/>
        </w:rPr>
        <w:t>6</w:t>
      </w:r>
      <w:r w:rsidRPr="00D5347F">
        <w:rPr>
          <w:lang w:val="en-US"/>
        </w:rPr>
        <w:t xml:space="preserve"> e O</w:t>
      </w:r>
      <w:r w:rsidRPr="00D5347F">
        <w:rPr>
          <w:vertAlign w:val="subscript"/>
          <w:lang w:val="en-US"/>
        </w:rPr>
        <w:t>2</w:t>
      </w:r>
      <w:r>
        <w:rPr>
          <w:lang w:val="en-US"/>
        </w:rPr>
        <w:t xml:space="preserve">, on the contrary, are outputs in the </w:t>
      </w:r>
      <w:r w:rsidR="003A1067">
        <w:rPr>
          <w:lang w:val="en-US"/>
        </w:rPr>
        <w:t>photosynthesis process and inputs in the respiration process. A perfect identification to Sraffa’s basic model is not achieved because in the subsistence model of PCC each sector produces a single use value, while the transformations of the biological cycle of carbon produce in one process two different use values.</w:t>
      </w:r>
      <w:r w:rsidR="003A1067">
        <w:rPr>
          <w:rStyle w:val="Refdenotaderodap"/>
        </w:rPr>
        <w:footnoteReference w:id="17"/>
      </w:r>
    </w:p>
    <w:p w:rsidR="0054477B" w:rsidRPr="0054477B" w:rsidRDefault="0054477B" w:rsidP="00DA03F5">
      <w:pPr>
        <w:widowControl w:val="0"/>
        <w:ind w:firstLine="284"/>
        <w:jc w:val="both"/>
        <w:rPr>
          <w:lang w:val="en-US"/>
        </w:rPr>
      </w:pPr>
      <w:r w:rsidRPr="0054477B">
        <w:rPr>
          <w:lang w:val="en-US"/>
        </w:rPr>
        <w:t xml:space="preserve">But if the technical coefficients and the prices of production are two sides of the same </w:t>
      </w:r>
      <w:r>
        <w:rPr>
          <w:lang w:val="en-US"/>
        </w:rPr>
        <w:t xml:space="preserve">coin, how can the relationship between the technical coefficients and the prices of production be directly shown? In order to explicit this </w:t>
      </w:r>
      <w:r w:rsidR="00335555">
        <w:rPr>
          <w:lang w:val="en-US"/>
        </w:rPr>
        <w:t>connection</w:t>
      </w:r>
      <w:r>
        <w:rPr>
          <w:lang w:val="en-US"/>
        </w:rPr>
        <w:t xml:space="preserve"> let us write the balance equations in terms of value with help of this notation for the technical coefficients:</w:t>
      </w:r>
    </w:p>
    <w:p w:rsidR="00507321" w:rsidRPr="005D05D9" w:rsidRDefault="00507321" w:rsidP="00190547">
      <w:pPr>
        <w:widowControl w:val="0"/>
        <w:ind w:firstLine="708"/>
        <w:jc w:val="both"/>
        <w:rPr>
          <w:lang w:val="en-US"/>
        </w:rPr>
      </w:pPr>
    </w:p>
    <w:p w:rsidR="00190547" w:rsidRDefault="00FE1C1C" w:rsidP="00CF5683">
      <w:pPr>
        <w:widowControl w:val="0"/>
        <w:ind w:firstLine="708"/>
        <w:jc w:val="center"/>
      </w:pPr>
      <w:r w:rsidRPr="00FE1C1C">
        <w:rPr>
          <w:position w:val="-96"/>
        </w:rPr>
        <w:object w:dxaOrig="4500" w:dyaOrig="2040">
          <v:shape id="_x0000_i1030" type="#_x0000_t75" style="width:225.2pt;height:102.15pt" o:ole="">
            <v:imagedata r:id="rId18" o:title=""/>
          </v:shape>
          <o:OLEObject Type="Embed" ProgID="Equation.DSMT4" ShapeID="_x0000_i1030" DrawAspect="Content" ObjectID="_1394004125" r:id="rId19"/>
        </w:object>
      </w:r>
      <w:r>
        <w:tab/>
      </w:r>
      <w:r>
        <w:tab/>
      </w:r>
      <w:r>
        <w:tab/>
      </w:r>
      <w:r w:rsidR="0093563C">
        <w:fldChar w:fldCharType="begin"/>
      </w:r>
      <w:r w:rsidR="00FB629D">
        <w:instrText xml:space="preserve"> MACROBUTTON MTPlaceRef \* MERGEFORMAT </w:instrText>
      </w:r>
      <w:r w:rsidR="0093563C">
        <w:fldChar w:fldCharType="begin"/>
      </w:r>
      <w:r w:rsidR="00FB629D">
        <w:instrText xml:space="preserve"> SEQ MTEqn \h \* MERGEFORMAT </w:instrText>
      </w:r>
      <w:r w:rsidR="0093563C">
        <w:fldChar w:fldCharType="end"/>
      </w:r>
      <w:r w:rsidR="00FB629D">
        <w:instrText>(</w:instrText>
      </w:r>
      <w:fldSimple w:instr=" SEQ MTEqn \c \* Arabic \* MERGEFORMAT ">
        <w:r w:rsidR="00E162F3">
          <w:rPr>
            <w:noProof/>
          </w:rPr>
          <w:instrText>6</w:instrText>
        </w:r>
      </w:fldSimple>
      <w:r w:rsidR="00FB629D">
        <w:instrText>)</w:instrText>
      </w:r>
      <w:r w:rsidR="0093563C">
        <w:fldChar w:fldCharType="end"/>
      </w:r>
    </w:p>
    <w:p w:rsidR="00190547" w:rsidRDefault="00190547" w:rsidP="00190547">
      <w:pPr>
        <w:widowControl w:val="0"/>
        <w:ind w:firstLine="708"/>
        <w:jc w:val="both"/>
      </w:pPr>
    </w:p>
    <w:p w:rsidR="0054477B" w:rsidRPr="0054477B" w:rsidRDefault="0054477B" w:rsidP="00114F61">
      <w:pPr>
        <w:widowControl w:val="0"/>
        <w:ind w:firstLine="284"/>
        <w:rPr>
          <w:lang w:val="en-US"/>
        </w:rPr>
      </w:pPr>
      <w:r w:rsidRPr="0054477B">
        <w:rPr>
          <w:lang w:val="en-US"/>
        </w:rPr>
        <w:t>So that the balance equations in terms of value can be written as:</w:t>
      </w:r>
    </w:p>
    <w:p w:rsidR="00FE5B98" w:rsidRPr="005D05D9" w:rsidRDefault="00FE5B98" w:rsidP="00114F61">
      <w:pPr>
        <w:widowControl w:val="0"/>
        <w:ind w:firstLine="284"/>
        <w:rPr>
          <w:lang w:val="en-US"/>
        </w:rPr>
      </w:pPr>
    </w:p>
    <w:p w:rsidR="00FE1C1C" w:rsidRPr="0054477B" w:rsidRDefault="009158D6" w:rsidP="00114F61">
      <w:pPr>
        <w:widowControl w:val="0"/>
        <w:ind w:left="708" w:firstLine="708"/>
        <w:rPr>
          <w:lang w:val="en-US"/>
        </w:rPr>
      </w:pPr>
      <w:r w:rsidRPr="0054477B">
        <w:rPr>
          <w:lang w:val="en-US"/>
        </w:rPr>
        <w:t xml:space="preserve">                   </w:t>
      </w:r>
      <w:r w:rsidR="00677346" w:rsidRPr="00677346">
        <w:rPr>
          <w:position w:val="-66"/>
        </w:rPr>
        <w:object w:dxaOrig="3240" w:dyaOrig="1440">
          <v:shape id="_x0000_i1031" type="#_x0000_t75" style="width:162.4pt;height:1in" o:ole="">
            <v:imagedata r:id="rId20" o:title=""/>
          </v:shape>
          <o:OLEObject Type="Embed" ProgID="Equation.DSMT4" ShapeID="_x0000_i1031" DrawAspect="Content" ObjectID="_1394004126" r:id="rId21"/>
        </w:object>
      </w:r>
      <w:r w:rsidRPr="0054477B">
        <w:rPr>
          <w:lang w:val="en-US"/>
        </w:rPr>
        <w:tab/>
        <w:t xml:space="preserve"> </w:t>
      </w:r>
      <w:r w:rsidRPr="0054477B">
        <w:rPr>
          <w:lang w:val="en-US"/>
        </w:rPr>
        <w:tab/>
      </w:r>
      <w:r w:rsidR="00114F61" w:rsidRPr="0054477B">
        <w:rPr>
          <w:lang w:val="en-US"/>
        </w:rPr>
        <w:t xml:space="preserve">                     </w:t>
      </w:r>
      <w:r w:rsidR="0093563C">
        <w:fldChar w:fldCharType="begin"/>
      </w:r>
      <w:r w:rsidR="00FB629D" w:rsidRPr="0054477B">
        <w:rPr>
          <w:lang w:val="en-US"/>
        </w:rPr>
        <w:instrText xml:space="preserve"> MACROBUTTON MTPlaceRef \* MERGEFORMAT </w:instrText>
      </w:r>
      <w:r w:rsidR="0093563C">
        <w:fldChar w:fldCharType="begin"/>
      </w:r>
      <w:r w:rsidR="00FB629D" w:rsidRPr="0054477B">
        <w:rPr>
          <w:lang w:val="en-US"/>
        </w:rPr>
        <w:instrText xml:space="preserve"> SEQ MTEqn \h \* MERGEFORMAT </w:instrText>
      </w:r>
      <w:r w:rsidR="0093563C">
        <w:fldChar w:fldCharType="end"/>
      </w:r>
      <w:r w:rsidR="00FB629D" w:rsidRPr="0054477B">
        <w:rPr>
          <w:lang w:val="en-US"/>
        </w:rPr>
        <w:instrText>(</w:instrText>
      </w:r>
      <w:fldSimple w:instr=" SEQ MTEqn \c \* Arabic \* MERGEFORMAT ">
        <w:r w:rsidR="00E162F3" w:rsidRPr="0054477B">
          <w:rPr>
            <w:noProof/>
            <w:lang w:val="en-US"/>
          </w:rPr>
          <w:instrText>7</w:instrText>
        </w:r>
      </w:fldSimple>
      <w:r w:rsidR="00FB629D" w:rsidRPr="0054477B">
        <w:rPr>
          <w:lang w:val="en-US"/>
        </w:rPr>
        <w:instrText>)</w:instrText>
      </w:r>
      <w:r w:rsidR="0093563C">
        <w:fldChar w:fldCharType="end"/>
      </w:r>
    </w:p>
    <w:p w:rsidR="006B4B8D" w:rsidRPr="0054477B" w:rsidRDefault="006B4B8D" w:rsidP="00190547">
      <w:pPr>
        <w:widowControl w:val="0"/>
        <w:ind w:firstLine="708"/>
        <w:jc w:val="both"/>
        <w:rPr>
          <w:lang w:val="en-US"/>
        </w:rPr>
      </w:pPr>
    </w:p>
    <w:p w:rsidR="0054477B" w:rsidRPr="0054477B" w:rsidRDefault="0054477B" w:rsidP="0078679C">
      <w:pPr>
        <w:ind w:firstLine="284"/>
        <w:jc w:val="both"/>
        <w:rPr>
          <w:rFonts w:eastAsiaTheme="minorEastAsia"/>
          <w:lang w:val="en-US"/>
        </w:rPr>
      </w:pPr>
      <w:r w:rsidRPr="0054477B">
        <w:rPr>
          <w:rFonts w:eastAsiaTheme="minorEastAsia"/>
          <w:lang w:val="en-US"/>
        </w:rPr>
        <w:t xml:space="preserve">Where </w:t>
      </w:r>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rPr>
          <m:t>A</m:t>
        </m:r>
      </m:oMath>
      <w:r w:rsidRPr="0054477B">
        <w:rPr>
          <w:rFonts w:eastAsiaTheme="minorEastAsia"/>
          <w:lang w:val="en-US"/>
        </w:rPr>
        <w:t xml:space="preserve"> is the physical quantity of use value ‘a’</w:t>
      </w:r>
      <w:r>
        <w:rPr>
          <w:rFonts w:eastAsiaTheme="minorEastAsia"/>
          <w:lang w:val="en-US"/>
        </w:rPr>
        <w:t xml:space="preserve"> applied in the production of use value ‘a’ (that is,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A</m:t>
        </m:r>
      </m:oMath>
      <w:r w:rsidRPr="0054477B">
        <w:rPr>
          <w:rFonts w:eastAsiaTheme="minorEastAsia"/>
          <w:lang w:val="en-US"/>
        </w:rPr>
        <w:t xml:space="preserve">), </w:t>
      </w:r>
      <m:oMath>
        <m:sSub>
          <m:sSubPr>
            <m:ctrlPr>
              <w:rPr>
                <w:rFonts w:ascii="Cambria Math" w:hAnsi="Cambria Math"/>
                <w:i/>
              </w:rPr>
            </m:ctrlPr>
          </m:sSubPr>
          <m:e>
            <m:r>
              <w:rPr>
                <w:rFonts w:ascii="Cambria Math" w:hAnsi="Cambria Math"/>
              </w:rPr>
              <m:t>b</m:t>
            </m:r>
          </m:e>
          <m:sub>
            <m:r>
              <w:rPr>
                <w:rFonts w:ascii="Cambria Math" w:hAnsi="Cambria Math"/>
              </w:rPr>
              <m:t>a</m:t>
            </m:r>
          </m:sub>
        </m:sSub>
        <m:r>
          <w:rPr>
            <w:rFonts w:ascii="Cambria Math" w:hAnsi="Cambria Math"/>
          </w:rPr>
          <m:t>A</m:t>
        </m:r>
      </m:oMath>
      <w:r w:rsidRPr="0054477B">
        <w:rPr>
          <w:rFonts w:eastAsiaTheme="minorEastAsia"/>
          <w:lang w:val="en-US"/>
        </w:rPr>
        <w:t xml:space="preserve"> is the physical quantity of use value ‘b’ applied in the production of use value ‘a’ (that is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a</m:t>
            </m:r>
          </m:sub>
        </m:sSub>
        <m:r>
          <w:rPr>
            <w:rFonts w:ascii="Cambria Math" w:eastAsiaTheme="minorEastAsia" w:hAnsi="Cambria Math"/>
          </w:rPr>
          <m:t>A</m:t>
        </m:r>
      </m:oMath>
      <w:r>
        <w:rPr>
          <w:rFonts w:eastAsiaTheme="minorEastAsia"/>
          <w:lang w:val="en-US"/>
        </w:rPr>
        <w:t>), and so on</w:t>
      </w:r>
      <w:r w:rsidRPr="0054477B">
        <w:rPr>
          <w:rFonts w:eastAsiaTheme="minorEastAsia"/>
          <w:lang w:val="en-US"/>
        </w:rPr>
        <w:t>.</w:t>
      </w:r>
    </w:p>
    <w:p w:rsidR="0054477B" w:rsidRPr="005629E9" w:rsidRDefault="0054477B" w:rsidP="0078679C">
      <w:pPr>
        <w:ind w:firstLine="284"/>
        <w:jc w:val="both"/>
        <w:rPr>
          <w:rFonts w:eastAsiaTheme="minorEastAsia"/>
          <w:lang w:val="en-US"/>
        </w:rPr>
      </w:pPr>
      <w:r>
        <w:rPr>
          <w:rFonts w:eastAsiaTheme="minorEastAsia"/>
          <w:lang w:val="en-US"/>
        </w:rPr>
        <w:t xml:space="preserve">What is the meaning of this notation for the technical coefficients? Shortly, </w:t>
      </w:r>
      <m:oMath>
        <m:sSub>
          <m:sSubPr>
            <m:ctrlPr>
              <w:rPr>
                <w:rFonts w:ascii="Cambria Math" w:hAnsi="Cambria Math"/>
                <w:i/>
              </w:rPr>
            </m:ctrlPr>
          </m:sSubPr>
          <m:e>
            <m:r>
              <w:rPr>
                <w:rFonts w:ascii="Cambria Math" w:hAnsi="Cambria Math"/>
              </w:rPr>
              <m:t>a</m:t>
            </m:r>
          </m:e>
          <m:sub>
            <m:r>
              <w:rPr>
                <w:rFonts w:ascii="Cambria Math" w:hAnsi="Cambria Math"/>
              </w:rPr>
              <m:t>a</m:t>
            </m:r>
          </m:sub>
        </m:sSub>
      </m:oMath>
      <w:r w:rsidRPr="0054477B">
        <w:rPr>
          <w:rFonts w:eastAsiaTheme="minorEastAsia"/>
          <w:lang w:val="en-US"/>
        </w:rPr>
        <w:t xml:space="preserve"> is the technical coefficient of production of use value ‘a’ in relation to the producti</w:t>
      </w:r>
      <w:r>
        <w:rPr>
          <w:rFonts w:eastAsiaTheme="minorEastAsia"/>
          <w:lang w:val="en-US"/>
        </w:rPr>
        <w:t>on of use value ‘a’ (</w:t>
      </w:r>
      <m:oMath>
        <m:sSub>
          <m:sSubPr>
            <m:ctrlPr>
              <w:rPr>
                <w:rFonts w:ascii="Cambria Math" w:hAnsi="Cambria Math"/>
                <w:i/>
              </w:rPr>
            </m:ctrlPr>
          </m:sSubPr>
          <m:e>
            <m:r>
              <w:rPr>
                <w:rFonts w:ascii="Cambria Math" w:hAnsi="Cambria Math"/>
              </w:rPr>
              <m:t>a</m:t>
            </m:r>
          </m:e>
          <m:sub>
            <m:r>
              <w:rPr>
                <w:rFonts w:ascii="Cambria Math" w:hAnsi="Cambria Math"/>
              </w:rPr>
              <m:t>a</m:t>
            </m:r>
          </m:sub>
        </m:sSub>
      </m:oMath>
      <w:r w:rsidRPr="0054477B">
        <w:rPr>
          <w:rFonts w:eastAsiaTheme="minorEastAsia"/>
          <w:lang w:val="en-US"/>
        </w:rPr>
        <w:t xml:space="preserve"> units of use value ‘a’ are needed to produce one unit of use value ‘a’), </w:t>
      </w:r>
      <m:oMath>
        <m:sSub>
          <m:sSubPr>
            <m:ctrlPr>
              <w:rPr>
                <w:rFonts w:ascii="Cambria Math" w:hAnsi="Cambria Math"/>
                <w:i/>
              </w:rPr>
            </m:ctrlPr>
          </m:sSubPr>
          <m:e>
            <m:r>
              <w:rPr>
                <w:rFonts w:ascii="Cambria Math" w:hAnsi="Cambria Math"/>
              </w:rPr>
              <m:t>b</m:t>
            </m:r>
          </m:e>
          <m:sub>
            <m:r>
              <w:rPr>
                <w:rFonts w:ascii="Cambria Math" w:hAnsi="Cambria Math"/>
              </w:rPr>
              <m:t>a</m:t>
            </m:r>
          </m:sub>
        </m:sSub>
      </m:oMath>
      <w:r w:rsidRPr="0054477B">
        <w:rPr>
          <w:rFonts w:eastAsiaTheme="minorEastAsia"/>
          <w:lang w:val="en-US"/>
        </w:rPr>
        <w:t xml:space="preserve"> is the technical coefficient of production of use value ‘b’ in relation to the production of use va</w:t>
      </w:r>
      <w:r>
        <w:rPr>
          <w:rFonts w:eastAsiaTheme="minorEastAsia"/>
          <w:lang w:val="en-US"/>
        </w:rPr>
        <w:t>lue ‘a’ (</w:t>
      </w:r>
      <m:oMath>
        <m:sSub>
          <m:sSubPr>
            <m:ctrlPr>
              <w:rPr>
                <w:rFonts w:ascii="Cambria Math" w:hAnsi="Cambria Math"/>
                <w:i/>
              </w:rPr>
            </m:ctrlPr>
          </m:sSubPr>
          <m:e>
            <m:r>
              <w:rPr>
                <w:rFonts w:ascii="Cambria Math" w:hAnsi="Cambria Math"/>
              </w:rPr>
              <m:t>b</m:t>
            </m:r>
          </m:e>
          <m:sub>
            <m:r>
              <w:rPr>
                <w:rFonts w:ascii="Cambria Math" w:hAnsi="Cambria Math"/>
              </w:rPr>
              <m:t>a</m:t>
            </m:r>
          </m:sub>
        </m:sSub>
      </m:oMath>
      <w:r w:rsidRPr="0054477B">
        <w:rPr>
          <w:rFonts w:eastAsiaTheme="minorEastAsia"/>
          <w:lang w:val="en-US"/>
        </w:rPr>
        <w:t xml:space="preserve"> units of use value ‘b’ are needed to produce one unit of use value ‘a’), </w:t>
      </w:r>
      <w:r>
        <w:rPr>
          <w:rFonts w:eastAsiaTheme="minorEastAsia"/>
          <w:lang w:val="en-US"/>
        </w:rPr>
        <w:t>and so on</w:t>
      </w:r>
      <w:r w:rsidRPr="0054477B">
        <w:rPr>
          <w:rFonts w:eastAsiaTheme="minorEastAsia"/>
          <w:lang w:val="en-US"/>
        </w:rPr>
        <w:t xml:space="preserve">. </w:t>
      </w:r>
      <w:r w:rsidR="005629E9">
        <w:rPr>
          <w:rFonts w:eastAsiaTheme="minorEastAsia"/>
          <w:lang w:val="en-US"/>
        </w:rPr>
        <w:t xml:space="preserve">Generally, </w:t>
      </w:r>
      <m:oMath>
        <m:sSub>
          <m:sSubPr>
            <m:ctrlPr>
              <w:rPr>
                <w:rFonts w:ascii="Cambria Math" w:hAnsi="Cambria Math"/>
                <w:i/>
              </w:rPr>
            </m:ctrlPr>
          </m:sSubPr>
          <m:e>
            <m:r>
              <w:rPr>
                <w:rFonts w:ascii="Cambria Math" w:hAnsi="Cambria Math"/>
              </w:rPr>
              <m:t>i</m:t>
            </m:r>
          </m:e>
          <m:sub>
            <m:r>
              <w:rPr>
                <w:rFonts w:ascii="Cambria Math" w:hAnsi="Cambria Math"/>
              </w:rPr>
              <m:t>j</m:t>
            </m:r>
          </m:sub>
        </m:sSub>
      </m:oMath>
      <w:r w:rsidR="005629E9" w:rsidRPr="005629E9">
        <w:rPr>
          <w:rFonts w:eastAsiaTheme="minorEastAsia"/>
          <w:lang w:val="en-US"/>
        </w:rPr>
        <w:t xml:space="preserve"> is the physical quantity of use value ‘i’</w:t>
      </w:r>
      <w:r w:rsidR="005629E9">
        <w:rPr>
          <w:rFonts w:eastAsiaTheme="minorEastAsia"/>
          <w:lang w:val="en-US"/>
        </w:rPr>
        <w:t xml:space="preserve"> </w:t>
      </w:r>
      <w:r w:rsidR="005629E9" w:rsidRPr="005629E9">
        <w:rPr>
          <w:rFonts w:eastAsiaTheme="minorEastAsia"/>
          <w:lang w:val="en-US"/>
        </w:rPr>
        <w:t>needed to produce one unit of use value ‘j’.</w:t>
      </w:r>
    </w:p>
    <w:p w:rsidR="005629E9" w:rsidRPr="005629E9" w:rsidRDefault="005629E9" w:rsidP="0078679C">
      <w:pPr>
        <w:ind w:firstLine="284"/>
        <w:jc w:val="both"/>
        <w:rPr>
          <w:rFonts w:eastAsiaTheme="minorEastAsia"/>
          <w:lang w:val="en-US"/>
        </w:rPr>
      </w:pPr>
      <w:r w:rsidRPr="005629E9">
        <w:rPr>
          <w:rFonts w:eastAsiaTheme="minorEastAsia"/>
          <w:lang w:val="en-US"/>
        </w:rPr>
        <w:t>The system (1) can also be written with the notation of the technical coefficients of production when we divide each equation</w:t>
      </w:r>
      <w:r>
        <w:rPr>
          <w:rFonts w:eastAsiaTheme="minorEastAsia"/>
          <w:lang w:val="en-US"/>
        </w:rPr>
        <w:t xml:space="preserve"> respectively</w:t>
      </w:r>
      <w:r w:rsidRPr="005629E9">
        <w:rPr>
          <w:rFonts w:eastAsiaTheme="minorEastAsia"/>
          <w:lang w:val="en-US"/>
        </w:rPr>
        <w:t xml:space="preserve"> by </w:t>
      </w:r>
      <m:oMath>
        <m:r>
          <w:rPr>
            <w:rFonts w:ascii="Cambria Math" w:eastAsiaTheme="minorEastAsia" w:hAnsi="Cambria Math"/>
          </w:rPr>
          <m:t>A</m:t>
        </m:r>
        <m:r>
          <w:rPr>
            <w:rFonts w:ascii="Cambria Math" w:eastAsiaTheme="minorEastAsia" w:hAnsi="Cambria Math"/>
            <w:lang w:val="en-US"/>
          </w:rPr>
          <m:t xml:space="preserve">, </m:t>
        </m:r>
        <m:r>
          <w:rPr>
            <w:rFonts w:ascii="Cambria Math" w:eastAsiaTheme="minorEastAsia" w:hAnsi="Cambria Math"/>
          </w:rPr>
          <m:t>B</m:t>
        </m:r>
        <m:r>
          <w:rPr>
            <w:rFonts w:ascii="Cambria Math" w:eastAsiaTheme="minorEastAsia" w:hAnsi="Cambria Math"/>
            <w:lang w:val="en-US"/>
          </w:rPr>
          <m:t xml:space="preserve">, …, </m:t>
        </m:r>
        <m:r>
          <w:rPr>
            <w:rFonts w:ascii="Cambria Math" w:eastAsiaTheme="minorEastAsia" w:hAnsi="Cambria Math"/>
          </w:rPr>
          <m:t>K</m:t>
        </m:r>
      </m:oMath>
      <w:r w:rsidRPr="005629E9">
        <w:rPr>
          <w:rFonts w:eastAsiaTheme="minorEastAsia"/>
          <w:lang w:val="en-US"/>
        </w:rPr>
        <w:t>:</w:t>
      </w:r>
    </w:p>
    <w:p w:rsidR="00A41E47" w:rsidRPr="005D05D9" w:rsidRDefault="00A41E47" w:rsidP="005629E9">
      <w:pPr>
        <w:jc w:val="both"/>
        <w:rPr>
          <w:rFonts w:eastAsiaTheme="minorEastAsia"/>
          <w:lang w:val="en-US"/>
        </w:rPr>
      </w:pPr>
    </w:p>
    <w:p w:rsidR="001B1F61" w:rsidRPr="00A41E47" w:rsidRDefault="0010715C" w:rsidP="00CF5683">
      <w:pPr>
        <w:widowControl w:val="0"/>
        <w:ind w:left="1416" w:firstLine="708"/>
        <w:jc w:val="center"/>
      </w:pPr>
      <w:r w:rsidRPr="0010715C">
        <w:rPr>
          <w:rFonts w:eastAsiaTheme="minorEastAsia"/>
          <w:position w:val="-66"/>
        </w:rPr>
        <w:object w:dxaOrig="2659" w:dyaOrig="1440">
          <v:shape id="_x0000_i1032" type="#_x0000_t75" style="width:132.3pt;height:1in" o:ole="">
            <v:imagedata r:id="rId22" o:title=""/>
          </v:shape>
          <o:OLEObject Type="Embed" ProgID="Equation.DSMT4" ShapeID="_x0000_i1032" DrawAspect="Content" ObjectID="_1394004127" r:id="rId23"/>
        </w:object>
      </w:r>
      <w:r>
        <w:rPr>
          <w:rFonts w:eastAsiaTheme="minorEastAsia"/>
        </w:rPr>
        <w:tab/>
      </w:r>
      <w:r>
        <w:rPr>
          <w:rFonts w:eastAsiaTheme="minorEastAsia"/>
        </w:rPr>
        <w:tab/>
      </w:r>
      <w:r>
        <w:rPr>
          <w:rFonts w:eastAsiaTheme="minorEastAsia"/>
        </w:rPr>
        <w:tab/>
      </w:r>
      <w:r>
        <w:rPr>
          <w:rFonts w:eastAsiaTheme="minorEastAsia"/>
        </w:rPr>
        <w:tab/>
      </w:r>
      <w:r w:rsidR="0093563C">
        <w:rPr>
          <w:rFonts w:eastAsiaTheme="minorEastAsia"/>
        </w:rPr>
        <w:fldChar w:fldCharType="begin"/>
      </w:r>
      <w:r>
        <w:rPr>
          <w:rFonts w:eastAsiaTheme="minorEastAsia"/>
        </w:rPr>
        <w:instrText xml:space="preserve"> MACROBUTTON MTPlaceRef \* MERGEFORMAT </w:instrText>
      </w:r>
      <w:r w:rsidR="0093563C">
        <w:rPr>
          <w:rFonts w:eastAsiaTheme="minorEastAsia"/>
        </w:rPr>
        <w:fldChar w:fldCharType="begin"/>
      </w:r>
      <w:r>
        <w:rPr>
          <w:rFonts w:eastAsiaTheme="minorEastAsia"/>
        </w:rPr>
        <w:instrText xml:space="preserve"> SEQ MTEqn \h \* MERGEFORMAT </w:instrText>
      </w:r>
      <w:r w:rsidR="0093563C">
        <w:rPr>
          <w:rFonts w:eastAsiaTheme="minorEastAsia"/>
        </w:rPr>
        <w:fldChar w:fldCharType="end"/>
      </w:r>
      <w:r>
        <w:rPr>
          <w:rFonts w:eastAsiaTheme="minorEastAsia"/>
        </w:rPr>
        <w:instrText>(</w:instrText>
      </w:r>
      <w:fldSimple w:instr=" SEQ MTEqn \c \* Arabic \* MERGEFORMAT ">
        <w:r w:rsidR="00E162F3" w:rsidRPr="00E162F3">
          <w:rPr>
            <w:rFonts w:eastAsiaTheme="minorEastAsia"/>
            <w:noProof/>
          </w:rPr>
          <w:instrText>8</w:instrText>
        </w:r>
      </w:fldSimple>
      <w:r>
        <w:rPr>
          <w:rFonts w:eastAsiaTheme="minorEastAsia"/>
        </w:rPr>
        <w:instrText>)</w:instrText>
      </w:r>
      <w:r w:rsidR="0093563C">
        <w:rPr>
          <w:rFonts w:eastAsiaTheme="minorEastAsia"/>
        </w:rPr>
        <w:fldChar w:fldCharType="end"/>
      </w:r>
    </w:p>
    <w:p w:rsidR="005629E9" w:rsidRPr="005629E9" w:rsidRDefault="005629E9" w:rsidP="0078679C">
      <w:pPr>
        <w:pStyle w:val="ecxmsonormal"/>
        <w:ind w:firstLine="284"/>
        <w:jc w:val="both"/>
        <w:rPr>
          <w:rFonts w:eastAsiaTheme="minorEastAsia"/>
          <w:lang w:val="en-US"/>
        </w:rPr>
      </w:pPr>
      <w:r w:rsidRPr="005629E9">
        <w:rPr>
          <w:rFonts w:eastAsiaTheme="minorEastAsia"/>
          <w:lang w:val="en-US"/>
        </w:rPr>
        <w:t xml:space="preserve">For this system, we consider as price of reference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lang w:val="en-US"/>
          </w:rPr>
          <m:t>=1</m:t>
        </m:r>
      </m:oMath>
      <w:r w:rsidRPr="005629E9">
        <w:rPr>
          <w:rFonts w:eastAsiaTheme="minorEastAsia"/>
          <w:lang w:val="en-US"/>
        </w:rPr>
        <w:t xml:space="preserve"> and eliminate the first equation of the system, so that we can write the other prices as </w:t>
      </w:r>
      <w:r>
        <w:rPr>
          <w:rFonts w:eastAsiaTheme="minorEastAsia"/>
          <w:lang w:val="en-US"/>
        </w:rPr>
        <w:t xml:space="preserve">a </w:t>
      </w:r>
      <w:r w:rsidRPr="005629E9">
        <w:rPr>
          <w:rFonts w:eastAsiaTheme="minorEastAsia"/>
          <w:lang w:val="en-US"/>
        </w:rPr>
        <w:t>function</w:t>
      </w:r>
      <w:r>
        <w:rPr>
          <w:rFonts w:eastAsiaTheme="minorEastAsia"/>
          <w:lang w:val="en-US"/>
        </w:rPr>
        <w:t xml:space="preserve"> of th</w:t>
      </w:r>
      <w:r w:rsidR="006D1E05">
        <w:rPr>
          <w:rFonts w:eastAsiaTheme="minorEastAsia"/>
          <w:lang w:val="en-US"/>
        </w:rPr>
        <w:t xml:space="preserve">e technical coefficients of the </w:t>
      </w:r>
      <w:r>
        <w:rPr>
          <w:rFonts w:eastAsiaTheme="minorEastAsia"/>
          <w:lang w:val="en-US"/>
        </w:rPr>
        <w:t>remaining sectors. The system is reduced to:</w:t>
      </w:r>
      <w:r w:rsidRPr="005629E9">
        <w:rPr>
          <w:rFonts w:eastAsiaTheme="minorEastAsia"/>
          <w:lang w:val="en-US"/>
        </w:rPr>
        <w:t xml:space="preserve"> </w:t>
      </w:r>
    </w:p>
    <w:p w:rsidR="00A41E47" w:rsidRPr="00A41E47" w:rsidRDefault="00D8590A" w:rsidP="00CF5683">
      <w:pPr>
        <w:pStyle w:val="ecxmsonormal"/>
        <w:ind w:left="1416" w:firstLine="708"/>
        <w:jc w:val="center"/>
      </w:pPr>
      <w:r w:rsidRPr="00D8590A">
        <w:rPr>
          <w:position w:val="-66"/>
        </w:rPr>
        <w:object w:dxaOrig="2520" w:dyaOrig="1440">
          <v:shape id="_x0000_i1033" type="#_x0000_t75" style="width:126.4pt;height:1in" o:ole="">
            <v:imagedata r:id="rId24" o:title=""/>
          </v:shape>
          <o:OLEObject Type="Embed" ProgID="Equation.DSMT4" ShapeID="_x0000_i1033" DrawAspect="Content" ObjectID="_1394004128" r:id="rId25"/>
        </w:object>
      </w:r>
      <w:r>
        <w:tab/>
      </w:r>
      <w:r>
        <w:tab/>
      </w:r>
      <w:r>
        <w:tab/>
      </w:r>
      <w:r>
        <w:tab/>
      </w:r>
      <w:r w:rsidR="0093563C">
        <w:fldChar w:fldCharType="begin"/>
      </w:r>
      <w:r>
        <w:instrText xml:space="preserve"> MACROBUTTON MTPlaceRef \* MERGEFORMAT </w:instrText>
      </w:r>
      <w:r w:rsidR="0093563C">
        <w:fldChar w:fldCharType="begin"/>
      </w:r>
      <w:r>
        <w:instrText xml:space="preserve"> SEQ MTEqn \h \* MERGEFORMAT </w:instrText>
      </w:r>
      <w:r w:rsidR="0093563C">
        <w:fldChar w:fldCharType="end"/>
      </w:r>
      <w:r>
        <w:instrText>(</w:instrText>
      </w:r>
      <w:fldSimple w:instr=" SEQ MTEqn \c \* Arabic \* MERGEFORMAT ">
        <w:r w:rsidR="00E162F3">
          <w:rPr>
            <w:noProof/>
          </w:rPr>
          <w:instrText>9</w:instrText>
        </w:r>
      </w:fldSimple>
      <w:r>
        <w:instrText>)</w:instrText>
      </w:r>
      <w:r w:rsidR="0093563C">
        <w:fldChar w:fldCharType="end"/>
      </w:r>
    </w:p>
    <w:p w:rsidR="005629E9" w:rsidRPr="005629E9" w:rsidRDefault="005629E9" w:rsidP="0078679C">
      <w:pPr>
        <w:pStyle w:val="ecxmsonormal"/>
        <w:ind w:firstLine="284"/>
        <w:rPr>
          <w:lang w:val="en-US"/>
        </w:rPr>
      </w:pPr>
      <w:r w:rsidRPr="005629E9">
        <w:rPr>
          <w:lang w:val="en-US"/>
        </w:rPr>
        <w:t xml:space="preserve">Rearranging, </w:t>
      </w:r>
      <w:r w:rsidR="006D1E05">
        <w:rPr>
          <w:lang w:val="en-US"/>
        </w:rPr>
        <w:t>it</w:t>
      </w:r>
      <w:r w:rsidRPr="005629E9">
        <w:rPr>
          <w:lang w:val="en-US"/>
        </w:rPr>
        <w:t xml:space="preserve"> can be written as:</w:t>
      </w:r>
    </w:p>
    <w:p w:rsidR="00D8590A" w:rsidRDefault="00FE0E55" w:rsidP="00CF5683">
      <w:pPr>
        <w:pStyle w:val="ecxmsonormal"/>
        <w:ind w:firstLine="708"/>
        <w:jc w:val="center"/>
      </w:pPr>
      <w:r w:rsidRPr="00D8590A">
        <w:rPr>
          <w:position w:val="-66"/>
        </w:rPr>
        <w:object w:dxaOrig="4340" w:dyaOrig="1440">
          <v:shape id="_x0000_i1034" type="#_x0000_t75" style="width:216.85pt;height:1in" o:ole="">
            <v:imagedata r:id="rId26" o:title=""/>
          </v:shape>
          <o:OLEObject Type="Embed" ProgID="Equation.DSMT4" ShapeID="_x0000_i1034" DrawAspect="Content" ObjectID="_1394004129" r:id="rId27"/>
        </w:object>
      </w:r>
      <w:r>
        <w:tab/>
      </w:r>
      <w:r>
        <w:tab/>
      </w:r>
      <w:r>
        <w:tab/>
      </w:r>
      <w:r w:rsidR="0093563C">
        <w:fldChar w:fldCharType="begin"/>
      </w:r>
      <w:r>
        <w:instrText xml:space="preserve"> MACROBUTTON MTPlaceRef \* MERGEFORMAT </w:instrText>
      </w:r>
      <w:r w:rsidR="0093563C">
        <w:fldChar w:fldCharType="begin"/>
      </w:r>
      <w:r>
        <w:instrText xml:space="preserve"> SEQ MTEqn \h \* MERGEFORMAT </w:instrText>
      </w:r>
      <w:r w:rsidR="0093563C">
        <w:fldChar w:fldCharType="end"/>
      </w:r>
      <w:r>
        <w:instrText>(</w:instrText>
      </w:r>
      <w:fldSimple w:instr=" SEQ MTEqn \c \* Arabic \* MERGEFORMAT ">
        <w:r w:rsidR="00E162F3">
          <w:rPr>
            <w:noProof/>
          </w:rPr>
          <w:instrText>10</w:instrText>
        </w:r>
      </w:fldSimple>
      <w:r>
        <w:instrText>)</w:instrText>
      </w:r>
      <w:r w:rsidR="0093563C">
        <w:fldChar w:fldCharType="end"/>
      </w:r>
    </w:p>
    <w:p w:rsidR="005629E9" w:rsidRPr="005629E9" w:rsidRDefault="005629E9" w:rsidP="0078679C">
      <w:pPr>
        <w:pStyle w:val="ecxmsonormal"/>
        <w:ind w:firstLine="284"/>
        <w:jc w:val="both"/>
        <w:rPr>
          <w:lang w:val="en-US"/>
        </w:rPr>
      </w:pPr>
      <w:r w:rsidRPr="005629E9">
        <w:rPr>
          <w:lang w:val="en-US"/>
        </w:rPr>
        <w:lastRenderedPageBreak/>
        <w:t xml:space="preserve">So, if the determinant ∆ of the coefficient matrix of system (9) is different from zero, we have a unique solution that </w:t>
      </w:r>
      <w:r>
        <w:rPr>
          <w:lang w:val="en-US"/>
        </w:rPr>
        <w:t>links</w:t>
      </w:r>
      <w:r w:rsidRPr="005629E9">
        <w:rPr>
          <w:lang w:val="en-US"/>
        </w:rPr>
        <w:t xml:space="preserve"> the production prices to the </w:t>
      </w:r>
      <w:r>
        <w:rPr>
          <w:lang w:val="en-US"/>
        </w:rPr>
        <w:t>set of technical coefficients of production. That is:</w:t>
      </w:r>
    </w:p>
    <w:p w:rsidR="00EB3BA8" w:rsidRPr="005D05D9" w:rsidRDefault="00EB3BA8" w:rsidP="002E6810">
      <w:pPr>
        <w:pStyle w:val="ecxmsonormal"/>
        <w:ind w:firstLine="708"/>
        <w:jc w:val="center"/>
        <w:rPr>
          <w:lang w:val="en-US"/>
        </w:rPr>
      </w:pPr>
      <m:oMath>
        <m:r>
          <w:rPr>
            <w:rFonts w:ascii="Cambria Math" w:hAnsi="Cambria Math"/>
            <w:lang w:val="en-US"/>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lang w:val="en-US"/>
                    </w:rPr>
                    <m:t>(</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lang w:val="en-US"/>
                    </w:rPr>
                    <m:t>-1)</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c</m:t>
                      </m:r>
                    </m:e>
                    <m:sub>
                      <m:r>
                        <w:rPr>
                          <w:rFonts w:ascii="Cambria Math" w:hAnsi="Cambria Math"/>
                        </w:rPr>
                        <m:t>b</m:t>
                      </m:r>
                    </m:sub>
                  </m:sSub>
                  <m:ctrlPr>
                    <w:rPr>
                      <w:rFonts w:ascii="Cambria Math" w:eastAsia="Cambria Math" w:hAnsi="Cambria Math" w:cs="Cambria Math"/>
                      <w:i/>
                    </w:rPr>
                  </m:ctrlPr>
                </m:e>
                <m:e>
                  <m:r>
                    <w:rPr>
                      <w:rFonts w:ascii="Cambria Math" w:eastAsia="Cambria Math" w:hAnsi="Cambria Math" w:cs="Cambria Math"/>
                      <w:lang w:val="en-US"/>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c</m:t>
                      </m:r>
                    </m:sub>
                  </m:sSub>
                  <m:ctrlPr>
                    <w:rPr>
                      <w:rFonts w:ascii="Cambria Math" w:eastAsia="Cambria Math" w:hAnsi="Cambria Math" w:cs="Cambria Math"/>
                      <w:i/>
                    </w:rPr>
                  </m:ctrlPr>
                </m:e>
                <m:e>
                  <m:r>
                    <w:rPr>
                      <w:rFonts w:ascii="Cambria Math" w:eastAsia="Cambria Math" w:hAnsi="Cambria Math" w:cs="Cambria Math"/>
                      <w:lang w:val="en-US"/>
                    </w:rPr>
                    <m:t>(</m:t>
                  </m:r>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c</m:t>
                      </m:r>
                    </m:sub>
                  </m:sSub>
                  <m:r>
                    <w:rPr>
                      <w:rFonts w:ascii="Cambria Math" w:eastAsia="Cambria Math" w:hAnsi="Cambria Math" w:cs="Cambria Math"/>
                      <w:lang w:val="en-US"/>
                    </w:rPr>
                    <m:t>-1)</m:t>
                  </m:r>
                  <m:ctrlPr>
                    <w:rPr>
                      <w:rFonts w:ascii="Cambria Math" w:eastAsia="Cambria Math" w:hAnsi="Cambria Math" w:cs="Cambria Math"/>
                      <w:i/>
                    </w:rPr>
                  </m:ctrlPr>
                </m:e>
                <m:e>
                  <m:r>
                    <w:rPr>
                      <w:rFonts w:ascii="Cambria Math" w:eastAsia="Cambria Math" w:hAnsi="Cambria Math" w:cs="Cambria Math"/>
                      <w:lang w:val="en-US"/>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ctrlPr>
                    <w:rPr>
                      <w:rFonts w:ascii="Cambria Math" w:eastAsia="Cambria Math" w:hAnsi="Cambria Math" w:cs="Cambria Math"/>
                      <w:i/>
                    </w:rPr>
                  </m:ctrlPr>
                </m:e>
              </m:mr>
              <m:mr>
                <m:e>
                  <m:r>
                    <w:rPr>
                      <w:rFonts w:ascii="Cambria Math" w:hAnsi="Cambria Math"/>
                      <w:lang w:val="en-US"/>
                    </w:rPr>
                    <m:t>⋮</m:t>
                  </m:r>
                  <m:ctrlPr>
                    <w:rPr>
                      <w:rFonts w:ascii="Cambria Math" w:eastAsia="Cambria Math" w:hAnsi="Cambria Math" w:cs="Cambria Math"/>
                      <w:i/>
                    </w:rPr>
                  </m:ctrlPr>
                </m:e>
                <m:e>
                  <m:r>
                    <w:rPr>
                      <w:rFonts w:ascii="Cambria Math" w:hAnsi="Cambria Math"/>
                      <w:lang w:val="en-US"/>
                    </w:rPr>
                    <m:t>⋮</m:t>
                  </m:r>
                  <m:ctrlPr>
                    <w:rPr>
                      <w:rFonts w:ascii="Cambria Math" w:eastAsia="Cambria Math" w:hAnsi="Cambria Math" w:cs="Cambria Math"/>
                      <w:i/>
                    </w:rPr>
                  </m:ctrlPr>
                </m:e>
                <m:e>
                  <m:r>
                    <w:rPr>
                      <w:rFonts w:ascii="Cambria Math" w:hAnsi="Cambria Math"/>
                      <w:lang w:val="en-US"/>
                    </w:rPr>
                    <m:t>⋮</m:t>
                  </m:r>
                </m:e>
                <m:e>
                  <m:r>
                    <w:rPr>
                      <w:rFonts w:ascii="Cambria Math" w:hAnsi="Cambria Math"/>
                      <w:lang w:val="en-US"/>
                    </w:rPr>
                    <m:t>⋮</m:t>
                  </m:r>
                </m:e>
              </m:mr>
              <m:mr>
                <m:e>
                  <m:sSub>
                    <m:sSubPr>
                      <m:ctrlPr>
                        <w:rPr>
                          <w:rFonts w:ascii="Cambria Math" w:hAnsi="Cambria Math"/>
                          <w:i/>
                        </w:rPr>
                      </m:ctrlPr>
                    </m:sSubPr>
                    <m:e>
                      <m:r>
                        <w:rPr>
                          <w:rFonts w:ascii="Cambria Math" w:hAnsi="Cambria Math"/>
                        </w:rPr>
                        <m:t>b</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lang w:val="en-US"/>
                    </w:rPr>
                    <m:t>…</m:t>
                  </m:r>
                </m:e>
                <m:e>
                  <m:r>
                    <w:rPr>
                      <w:rFonts w:ascii="Cambria Math" w:hAnsi="Cambria Math"/>
                      <w:lang w:val="en-US"/>
                    </w:rPr>
                    <m:t>(</m:t>
                  </m:r>
                  <m:sSub>
                    <m:sSubPr>
                      <m:ctrlPr>
                        <w:rPr>
                          <w:rFonts w:ascii="Cambria Math" w:hAnsi="Cambria Math"/>
                          <w:i/>
                        </w:rPr>
                      </m:ctrlPr>
                    </m:sSubPr>
                    <m:e>
                      <m:r>
                        <w:rPr>
                          <w:rFonts w:ascii="Cambria Math" w:hAnsi="Cambria Math"/>
                        </w:rPr>
                        <m:t>k</m:t>
                      </m:r>
                    </m:e>
                    <m:sub>
                      <m:r>
                        <w:rPr>
                          <w:rFonts w:ascii="Cambria Math" w:hAnsi="Cambria Math"/>
                        </w:rPr>
                        <m:t>k</m:t>
                      </m:r>
                    </m:sub>
                  </m:sSub>
                  <m:r>
                    <w:rPr>
                      <w:rFonts w:ascii="Cambria Math" w:hAnsi="Cambria Math"/>
                      <w:lang w:val="en-US"/>
                    </w:rPr>
                    <m:t>-1)</m:t>
                  </m:r>
                </m:e>
              </m:mr>
            </m:m>
          </m:e>
        </m:d>
      </m:oMath>
      <w:r w:rsidR="003C28AC" w:rsidRPr="005D05D9">
        <w:rPr>
          <w:lang w:val="en-US"/>
        </w:rPr>
        <w:tab/>
      </w:r>
      <w:r w:rsidR="003C28AC" w:rsidRPr="005D05D9">
        <w:rPr>
          <w:lang w:val="en-US"/>
        </w:rPr>
        <w:tab/>
      </w:r>
      <w:r w:rsidR="003C28AC" w:rsidRPr="005D05D9">
        <w:rPr>
          <w:lang w:val="en-US"/>
        </w:rPr>
        <w:tab/>
      </w:r>
      <w:r w:rsidR="00083BC4" w:rsidRPr="005D05D9">
        <w:rPr>
          <w:lang w:val="en-US"/>
        </w:rPr>
        <w:tab/>
      </w:r>
      <w:r w:rsidR="003C28AC" w:rsidRPr="005D05D9">
        <w:rPr>
          <w:lang w:val="en-US"/>
        </w:rPr>
        <w:t>(1</w:t>
      </w:r>
      <w:r w:rsidR="00083BC4" w:rsidRPr="005D05D9">
        <w:rPr>
          <w:lang w:val="en-US"/>
        </w:rPr>
        <w:t>1</w:t>
      </w:r>
      <w:r w:rsidR="003C28AC" w:rsidRPr="005D05D9">
        <w:rPr>
          <w:lang w:val="en-US"/>
        </w:rPr>
        <w:t>)</w:t>
      </w:r>
    </w:p>
    <w:p w:rsidR="00D44185" w:rsidRDefault="005629E9" w:rsidP="0078679C">
      <w:pPr>
        <w:ind w:firstLine="284"/>
        <w:jc w:val="both"/>
        <w:rPr>
          <w:rFonts w:eastAsiaTheme="minorEastAsia"/>
        </w:rPr>
      </w:pPr>
      <w:r>
        <w:rPr>
          <w:rFonts w:eastAsiaTheme="minorEastAsia"/>
        </w:rPr>
        <w:t>With</w:t>
      </w:r>
      <w:r w:rsidR="00EB3BA8">
        <w:rPr>
          <w:rFonts w:eastAsiaTheme="minorEastAsia"/>
        </w:rPr>
        <w:t>:</w:t>
      </w:r>
    </w:p>
    <w:p w:rsidR="00C40439" w:rsidRPr="00C40439" w:rsidRDefault="0093563C" w:rsidP="00EB3BA8">
      <w:pPr>
        <w:pStyle w:val="ecxmsonormal"/>
        <w:ind w:firstLine="708"/>
        <w:jc w:val="both"/>
        <w:rPr>
          <w:rFonts w:eastAsiaTheme="minorEastAsia"/>
        </w:rPr>
      </w:pPr>
      <m:oMathPara>
        <m:oMathParaPr>
          <m:jc m:val="center"/>
        </m:oMathParaPr>
        <m:oMath>
          <m:sSub>
            <m:sSubPr>
              <m:ctrlPr>
                <w:rPr>
                  <w:rFonts w:ascii="Cambria Math" w:hAnsi="Cambria Math"/>
                  <w:i/>
                </w:rPr>
              </m:ctrlPr>
            </m:sSubPr>
            <m:e>
              <m:r>
                <w:rPr>
                  <w:rFonts w:ascii="Cambria Math" w:hAnsi="Cambria Math"/>
                </w:rPr>
                <m:t>∆</m:t>
              </m:r>
            </m:e>
            <m:sub>
              <m:r>
                <w:rPr>
                  <w:rFonts w:ascii="Cambria Math" w:hAnsi="Cambria Math"/>
                </w:rPr>
                <m:t>b</m:t>
              </m:r>
            </m:sub>
          </m:sSub>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b</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c</m:t>
                        </m:r>
                      </m:e>
                      <m:sub>
                        <m:r>
                          <w:rPr>
                            <w:rFonts w:ascii="Cambria Math" w:hAnsi="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c</m:t>
                        </m:r>
                      </m:sub>
                    </m:sSub>
                    <m:ctrlPr>
                      <w:rPr>
                        <w:rFonts w:ascii="Cambria Math" w:eastAsia="Cambria Math" w:hAnsi="Cambria Math" w:cs="Cambria Math"/>
                        <w:i/>
                      </w:rPr>
                    </m:ctrlPr>
                  </m:e>
                  <m:e>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c</m:t>
                            </m:r>
                          </m:sub>
                        </m:sSub>
                        <m:r>
                          <w:rPr>
                            <w:rFonts w:ascii="Cambria Math" w:eastAsia="Cambria Math" w:hAnsi="Cambria Math" w:cs="Cambria Math"/>
                          </w:rPr>
                          <m:t>-1</m:t>
                        </m:r>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k</m:t>
                            </m:r>
                          </m:sub>
                        </m:sSub>
                        <m:r>
                          <w:rPr>
                            <w:rFonts w:ascii="Cambria Math" w:hAnsi="Cambria Math"/>
                          </w:rPr>
                          <m:t>-1</m:t>
                        </m:r>
                      </m:e>
                    </m:d>
                  </m:e>
                </m:mr>
              </m:m>
            </m:e>
          </m:d>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c</m:t>
              </m:r>
            </m:sub>
          </m:sSub>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-1</m:t>
                        </m:r>
                      </m:e>
                    </m:d>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hAnsi="Cambria Math"/>
                            <w:i/>
                          </w:rPr>
                        </m:ctrlPr>
                      </m:sSubPr>
                      <m:e>
                        <m:r>
                          <w:rPr>
                            <w:rFonts w:ascii="Cambria Math" w:hAnsi="Cambria Math"/>
                          </w:rPr>
                          <m:t>a</m:t>
                        </m:r>
                      </m:e>
                      <m:sub>
                        <m:r>
                          <w:rPr>
                            <w:rFonts w:ascii="Cambria Math" w:hAnsi="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c</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c</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b</m:t>
                        </m:r>
                      </m:e>
                      <m:sub>
                        <m:r>
                          <w:rPr>
                            <w:rFonts w:ascii="Cambria Math" w:hAnsi="Cambria Math"/>
                          </w:rPr>
                          <m:t>k</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k</m:t>
                            </m:r>
                          </m:sub>
                        </m:sSub>
                        <m:r>
                          <w:rPr>
                            <w:rFonts w:ascii="Cambria Math" w:hAnsi="Cambria Math"/>
                          </w:rPr>
                          <m:t>-1</m:t>
                        </m:r>
                      </m:e>
                    </m:d>
                  </m:e>
                </m:mr>
              </m:m>
            </m:e>
          </m:d>
          <m:r>
            <w:rPr>
              <w:rFonts w:ascii="Cambria Math" w:hAnsi="Cambria Math"/>
            </w:rPr>
            <m:t xml:space="preserve">;…; </m:t>
          </m:r>
        </m:oMath>
      </m:oMathPara>
    </w:p>
    <w:p w:rsidR="00EB3BA8" w:rsidRPr="00464B52" w:rsidRDefault="0093563C" w:rsidP="00EB3BA8">
      <w:pPr>
        <w:pStyle w:val="ecxmsonormal"/>
        <w:ind w:firstLine="708"/>
        <w:jc w:val="both"/>
      </w:pPr>
      <m:oMathPara>
        <m:oMathParaPr>
          <m:jc m:val="center"/>
        </m:oMathParaPr>
        <m:oMath>
          <m:sSub>
            <m:sSubPr>
              <m:ctrlPr>
                <w:rPr>
                  <w:rFonts w:ascii="Cambria Math" w:hAnsi="Cambria Math"/>
                  <w:i/>
                </w:rPr>
              </m:ctrlPr>
            </m:sSubPr>
            <m:e>
              <m:r>
                <w:rPr>
                  <w:rFonts w:ascii="Cambria Math" w:hAnsi="Cambria Math"/>
                </w:rPr>
                <m:t>∆</m:t>
              </m:r>
            </m:e>
            <m:sub>
              <m:r>
                <w:rPr>
                  <w:rFonts w:ascii="Cambria Math" w:hAnsi="Cambria Math"/>
                </w:rPr>
                <m:t>k</m:t>
              </m:r>
            </m:sub>
          </m:sSub>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b</m:t>
                        </m:r>
                      </m:sub>
                    </m:sSub>
                    <m:r>
                      <w:rPr>
                        <w:rFonts w:ascii="Cambria Math" w:hAnsi="Cambria Math"/>
                      </w:rPr>
                      <m:t>-1)</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c</m:t>
                        </m:r>
                      </m:e>
                      <m:sub>
                        <m:r>
                          <w:rPr>
                            <w:rFonts w:ascii="Cambria Math" w:hAnsi="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hAnsi="Cambria Math"/>
                            <w:i/>
                          </w:rPr>
                        </m:ctrlPr>
                      </m:sSubPr>
                      <m:e>
                        <m:r>
                          <w:rPr>
                            <w:rFonts w:ascii="Cambria Math" w:hAnsi="Cambria Math"/>
                          </w:rPr>
                          <m:t>a</m:t>
                        </m:r>
                      </m:e>
                      <m:sub>
                        <m:r>
                          <w:rPr>
                            <w:rFonts w:ascii="Cambria Math" w:hAnsi="Cambria Math"/>
                          </w:rPr>
                          <m:t>b</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c</m:t>
                        </m:r>
                      </m:sub>
                    </m:sSub>
                    <m:ctrlPr>
                      <w:rPr>
                        <w:rFonts w:ascii="Cambria Math" w:eastAsia="Cambria Math" w:hAnsi="Cambria Math" w:cs="Cambria Math"/>
                        <w:i/>
                      </w:rPr>
                    </m:ctrlPr>
                  </m:e>
                  <m:e>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c</m:t>
                            </m:r>
                          </m:sub>
                        </m:sSub>
                        <m:r>
                          <w:rPr>
                            <w:rFonts w:ascii="Cambria Math" w:eastAsia="Cambria Math" w:hAnsi="Cambria Math" w:cs="Cambria Math"/>
                          </w:rPr>
                          <m:t>-1</m:t>
                        </m:r>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c</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b</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m:t>
                        </m:r>
                      </m:sub>
                    </m:sSub>
                  </m:e>
                </m:mr>
              </m:m>
            </m:e>
          </m:d>
        </m:oMath>
      </m:oMathPara>
    </w:p>
    <w:p w:rsidR="005629E9" w:rsidRPr="005629E9" w:rsidRDefault="005629E9" w:rsidP="0078679C">
      <w:pPr>
        <w:ind w:firstLine="284"/>
        <w:jc w:val="both"/>
        <w:rPr>
          <w:rFonts w:eastAsiaTheme="minorEastAsia"/>
          <w:lang w:val="en-US"/>
        </w:rPr>
      </w:pPr>
      <w:r w:rsidRPr="005629E9">
        <w:rPr>
          <w:rFonts w:eastAsiaTheme="minorEastAsia"/>
          <w:lang w:val="en-US"/>
        </w:rPr>
        <w:t>So that we can explicit the production prices as functions of the technical coefficients like this:</w:t>
      </w:r>
    </w:p>
    <w:p w:rsidR="00C40439" w:rsidRPr="005D05D9" w:rsidRDefault="00C40439" w:rsidP="00D44185">
      <w:pPr>
        <w:ind w:firstLine="708"/>
        <w:jc w:val="both"/>
        <w:rPr>
          <w:rFonts w:eastAsiaTheme="minorEastAsia"/>
          <w:lang w:val="en-US"/>
        </w:rPr>
      </w:pPr>
    </w:p>
    <w:p w:rsidR="00C40439" w:rsidRDefault="0093563C" w:rsidP="006F25B4">
      <w:pPr>
        <w:ind w:firstLine="708"/>
        <w:jc w:val="center"/>
        <w:rPr>
          <w:rFonts w:eastAsiaTheme="minorEastAsia"/>
        </w:rPr>
      </w:pPr>
      <m:oMathPara>
        <m:oMathParaPr>
          <m:jc m:val="center"/>
        </m:oMathParaPr>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=1; p</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b</m:t>
                  </m:r>
                </m:sub>
              </m:sSub>
            </m:num>
            <m:den>
              <m:r>
                <w:rPr>
                  <w:rFonts w:ascii="Cambria Math" w:hAnsi="Cambria Math"/>
                </w:rPr>
                <m:t>∆</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c</m:t>
                  </m:r>
                </m:sub>
              </m:sSub>
            </m:num>
            <m:den>
              <m:r>
                <w:rPr>
                  <w:rFonts w:ascii="Cambria Math" w:hAnsi="Cambria Math"/>
                </w:rPr>
                <m:t>∆</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k</m:t>
                  </m:r>
                </m:sub>
              </m:sSub>
            </m:num>
            <m:den>
              <m:r>
                <w:rPr>
                  <w:rFonts w:ascii="Cambria Math" w:hAnsi="Cambria Math"/>
                </w:rPr>
                <m:t>∆</m:t>
              </m:r>
            </m:den>
          </m:f>
        </m:oMath>
      </m:oMathPara>
    </w:p>
    <w:p w:rsidR="00083BC4" w:rsidRDefault="00083BC4" w:rsidP="00D44185">
      <w:pPr>
        <w:ind w:firstLine="708"/>
        <w:jc w:val="both"/>
      </w:pPr>
    </w:p>
    <w:p w:rsidR="005629E9" w:rsidRPr="005629E9" w:rsidRDefault="005629E9" w:rsidP="006D1E05">
      <w:pPr>
        <w:ind w:firstLine="284"/>
        <w:jc w:val="both"/>
        <w:rPr>
          <w:rFonts w:eastAsiaTheme="minorEastAsia"/>
          <w:lang w:val="en-US"/>
        </w:rPr>
      </w:pPr>
      <w:r w:rsidRPr="005629E9">
        <w:rPr>
          <w:rFonts w:eastAsiaTheme="minorEastAsia"/>
          <w:lang w:val="en-US"/>
        </w:rPr>
        <w:t xml:space="preserve">This demonstrates that the technical coefficients and the production prices have such a correspondence that the </w:t>
      </w:r>
      <w:r>
        <w:rPr>
          <w:rFonts w:eastAsiaTheme="minorEastAsia"/>
          <w:lang w:val="en-US"/>
        </w:rPr>
        <w:t xml:space="preserve">static </w:t>
      </w:r>
      <w:r w:rsidRPr="005629E9">
        <w:rPr>
          <w:rFonts w:eastAsiaTheme="minorEastAsia"/>
          <w:lang w:val="en-US"/>
        </w:rPr>
        <w:t>analysis</w:t>
      </w:r>
      <w:r>
        <w:rPr>
          <w:rFonts w:eastAsiaTheme="minorEastAsia"/>
          <w:lang w:val="en-US"/>
        </w:rPr>
        <w:t xml:space="preserve"> of input-output can be done either in terms of value or in physical terms. This is the same conclusion reported by Oskar Lange when he interprets the </w:t>
      </w:r>
      <w:r w:rsidR="00EF4E58">
        <w:rPr>
          <w:rFonts w:eastAsiaTheme="minorEastAsia"/>
          <w:lang w:val="en-US"/>
        </w:rPr>
        <w:t>coefficients of production costs (which are the technical coefficients in value terms) in the light of the Marxist the</w:t>
      </w:r>
      <w:r w:rsidR="00AD4267">
        <w:rPr>
          <w:rFonts w:eastAsiaTheme="minorEastAsia"/>
          <w:lang w:val="en-US"/>
        </w:rPr>
        <w:t>ory of value (Lange ([1961] 1978</w:t>
      </w:r>
      <w:r w:rsidR="00EF4E58">
        <w:rPr>
          <w:rFonts w:eastAsiaTheme="minorEastAsia"/>
          <w:lang w:val="en-US"/>
        </w:rPr>
        <w:t>), pp. 207).</w:t>
      </w:r>
      <w:r w:rsidR="00EF4E58">
        <w:rPr>
          <w:rStyle w:val="Refdenotaderodap"/>
          <w:rFonts w:eastAsiaTheme="minorEastAsia"/>
        </w:rPr>
        <w:footnoteReference w:id="18"/>
      </w:r>
      <w:r w:rsidRPr="005629E9">
        <w:rPr>
          <w:rFonts w:eastAsiaTheme="minorEastAsia"/>
          <w:lang w:val="en-US"/>
        </w:rPr>
        <w:t xml:space="preserve"> </w:t>
      </w:r>
    </w:p>
    <w:p w:rsidR="005D05D9" w:rsidRPr="005D05D9" w:rsidRDefault="005D05D9" w:rsidP="0078679C">
      <w:pPr>
        <w:ind w:firstLine="284"/>
        <w:jc w:val="both"/>
        <w:rPr>
          <w:rFonts w:eastAsiaTheme="minorEastAsia"/>
          <w:lang w:val="en-US"/>
        </w:rPr>
      </w:pPr>
      <w:r>
        <w:rPr>
          <w:rFonts w:eastAsiaTheme="minorEastAsia"/>
          <w:lang w:val="en-US"/>
        </w:rPr>
        <w:t>What is the economic meaning of this result? Shortly, it means that if the empirical prices were equal</w:t>
      </w:r>
      <w:r w:rsidR="00335555">
        <w:rPr>
          <w:rFonts w:eastAsiaTheme="minorEastAsia"/>
          <w:lang w:val="en-US"/>
        </w:rPr>
        <w:t xml:space="preserve"> to</w:t>
      </w:r>
      <w:r>
        <w:rPr>
          <w:rFonts w:eastAsiaTheme="minorEastAsia"/>
          <w:lang w:val="en-US"/>
        </w:rPr>
        <w:t xml:space="preserve"> the prices of production, the table of monetary flow of the Leontief type would reflect exactly the technical conditions of production. In other words, the matrix of value transfer between the sectors would provide the correct information about all technical coefficients of the productive structure under consideration. However, as it has been pointed in theory since the classical economists and the concrete analysis for planning confirm, the quantitative relations of exchange that take place in practice on the market are only approximations of those that correspond to the production</w:t>
      </w:r>
      <w:r w:rsidR="00791CFA">
        <w:rPr>
          <w:rFonts w:eastAsiaTheme="minorEastAsia"/>
          <w:lang w:val="en-US"/>
        </w:rPr>
        <w:t xml:space="preserve"> prices. Another way to say this</w:t>
      </w:r>
      <w:r>
        <w:rPr>
          <w:rFonts w:eastAsiaTheme="minorEastAsia"/>
          <w:lang w:val="en-US"/>
        </w:rPr>
        <w:t xml:space="preserve"> is to emphasize that ‘the prices deviate systematically from the values’. This happens, on one side, because the negotiations at the market do not follow strictly the logic that would put the system in identical reproduction, and, on the other, because </w:t>
      </w:r>
      <w:r>
        <w:rPr>
          <w:rFonts w:eastAsiaTheme="minorEastAsia"/>
          <w:lang w:val="en-US"/>
        </w:rPr>
        <w:lastRenderedPageBreak/>
        <w:t xml:space="preserve">markets always have some degree of concentration, that is, of monopolization. In this sense we affirm that </w:t>
      </w:r>
      <w:r w:rsidRPr="00E53F73">
        <w:rPr>
          <w:rFonts w:eastAsiaTheme="minorEastAsia"/>
          <w:i/>
          <w:lang w:val="en-US"/>
        </w:rPr>
        <w:t>the allocation of use values in the end of the production process is in fact free from the determinations imposed by the technical coefficients</w:t>
      </w:r>
      <w:r>
        <w:rPr>
          <w:rFonts w:eastAsiaTheme="minorEastAsia"/>
          <w:lang w:val="en-US"/>
        </w:rPr>
        <w:t>.</w:t>
      </w:r>
      <w:r w:rsidR="00E53F73">
        <w:rPr>
          <w:rFonts w:eastAsiaTheme="minorEastAsia"/>
          <w:lang w:val="en-US"/>
        </w:rPr>
        <w:t xml:space="preserve"> On the other hand (and that is the remark to which Marx calls attention in book 3 of Capital) this liberty has limits which are put by the conditions of reproducibility of the system. That is the meaning of the statement that the empirical prices are regulated and dominated by the law of value. Oskar Lange ([1959] 1966) points to these restrictions of empirical prices as a means to emphasize that the technical laws (or the balance equations, or still, the ‘vertical’ proportions) delimit the range of freedom of </w:t>
      </w:r>
      <w:r w:rsidR="00D23C19">
        <w:rPr>
          <w:rFonts w:eastAsiaTheme="minorEastAsia"/>
          <w:lang w:val="en-US"/>
        </w:rPr>
        <w:t xml:space="preserve">the </w:t>
      </w:r>
      <w:r w:rsidR="00E53F73">
        <w:rPr>
          <w:rFonts w:eastAsiaTheme="minorEastAsia"/>
          <w:lang w:val="en-US"/>
        </w:rPr>
        <w:t>concrete exchange</w:t>
      </w:r>
      <w:r w:rsidR="00D23C19">
        <w:rPr>
          <w:rFonts w:eastAsiaTheme="minorEastAsia"/>
          <w:lang w:val="en-US"/>
        </w:rPr>
        <w:t>s</w:t>
      </w:r>
      <w:r w:rsidR="00E53F73">
        <w:rPr>
          <w:rFonts w:eastAsiaTheme="minorEastAsia"/>
          <w:lang w:val="en-US"/>
        </w:rPr>
        <w:t>.</w:t>
      </w:r>
      <w:r w:rsidR="00E53F73">
        <w:rPr>
          <w:rStyle w:val="Refdenotaderodap"/>
          <w:rFonts w:eastAsiaTheme="minorEastAsia"/>
        </w:rPr>
        <w:footnoteReference w:id="19"/>
      </w:r>
    </w:p>
    <w:p w:rsidR="005D05D9" w:rsidRDefault="00177A2A" w:rsidP="0078679C">
      <w:pPr>
        <w:ind w:firstLine="284"/>
        <w:jc w:val="both"/>
        <w:rPr>
          <w:rFonts w:eastAsiaTheme="minorEastAsia"/>
          <w:lang w:val="en-US"/>
        </w:rPr>
      </w:pPr>
      <w:r>
        <w:rPr>
          <w:rFonts w:eastAsiaTheme="minorEastAsia"/>
          <w:lang w:val="en-US"/>
        </w:rPr>
        <w:t>Within this interpretation the system of balance can be written in terms of value and in physical units in one single equation which shows the formal counterpart between the technical conditions of the economy and the quantitative relations of exchange between use values that put the system in identical reproduction. To this end, we write the balance equations in physical units in a matrix form:</w:t>
      </w:r>
    </w:p>
    <w:p w:rsidR="00955D57" w:rsidRPr="004912A7" w:rsidRDefault="00955D57" w:rsidP="00177A2A">
      <w:pPr>
        <w:jc w:val="both"/>
        <w:rPr>
          <w:rFonts w:eastAsiaTheme="minorEastAsia"/>
          <w:lang w:val="en-US"/>
        </w:rPr>
      </w:pPr>
    </w:p>
    <w:p w:rsidR="00955D57" w:rsidRPr="00955D57" w:rsidRDefault="0093563C" w:rsidP="00955D57">
      <w:pPr>
        <w:widowControl w:val="0"/>
        <w:ind w:firstLine="708"/>
        <w:jc w:val="both"/>
        <w:rPr>
          <w:rFonts w:eastAsiaTheme="minorEastAsia"/>
        </w:rPr>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k</m:t>
                        </m:r>
                      </m:e>
                      <m:sub>
                        <m:r>
                          <w:rPr>
                            <w:rFonts w:ascii="Cambria Math" w:hAnsi="Cambria Math"/>
                          </w:rPr>
                          <m:t>k</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K</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K</m:t>
                  </m:r>
                </m:e>
              </m:eqArr>
            </m:e>
          </m:d>
        </m:oMath>
      </m:oMathPara>
    </w:p>
    <w:p w:rsidR="00955D57" w:rsidRDefault="00955D57" w:rsidP="00955D57">
      <w:pPr>
        <w:widowControl w:val="0"/>
        <w:ind w:firstLine="708"/>
        <w:jc w:val="both"/>
        <w:rPr>
          <w:rFonts w:eastAsiaTheme="minorEastAsia"/>
        </w:rPr>
      </w:pPr>
    </w:p>
    <w:p w:rsidR="004B64D4" w:rsidRPr="00177A2A" w:rsidRDefault="00177A2A" w:rsidP="00177A2A">
      <w:pPr>
        <w:widowControl w:val="0"/>
        <w:ind w:firstLine="284"/>
        <w:jc w:val="both"/>
        <w:rPr>
          <w:rFonts w:eastAsiaTheme="minorEastAsia"/>
          <w:lang w:val="en-US"/>
        </w:rPr>
      </w:pPr>
      <w:r w:rsidRPr="00177A2A">
        <w:rPr>
          <w:rFonts w:eastAsiaTheme="minorEastAsia"/>
          <w:lang w:val="en-US"/>
        </w:rPr>
        <w:t>By introducing a price vector</w:t>
      </w:r>
      <w:r>
        <w:rPr>
          <w:rFonts w:eastAsiaTheme="minorEastAsia"/>
          <w:lang w:val="en-US"/>
        </w:rPr>
        <w:t xml:space="preserve"> to this system we can rewrite the system (3) in the following form, after lines and columns are inverted:</w:t>
      </w:r>
    </w:p>
    <w:p w:rsidR="00A93428" w:rsidRPr="00177A2A" w:rsidRDefault="00A93428" w:rsidP="00190547">
      <w:pPr>
        <w:widowControl w:val="0"/>
        <w:ind w:firstLine="708"/>
        <w:jc w:val="both"/>
        <w:rPr>
          <w:lang w:val="en-US"/>
        </w:rPr>
      </w:pPr>
    </w:p>
    <w:p w:rsidR="00A93428" w:rsidRDefault="0093563C" w:rsidP="00190547">
      <w:pPr>
        <w:widowControl w:val="0"/>
        <w:ind w:firstLine="708"/>
        <w:jc w:val="both"/>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k</m:t>
                        </m:r>
                      </m:e>
                      <m:sub>
                        <m:r>
                          <w:rPr>
                            <w:rFonts w:ascii="Cambria Math" w:hAnsi="Cambria Math"/>
                          </w:rPr>
                          <m:t>k</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K</m:t>
                  </m:r>
                </m:e>
              </m:eqArr>
            </m:e>
          </m:d>
          <m:r>
            <m:rPr>
              <m:sty m:val="p"/>
            </m:rPr>
            <w:rPr>
              <w:rFonts w:ascii="Cambria Math" w:eastAsiaTheme="minorEastAsia" w:hAnsi="Cambria Math" w:cstheme="minorHAnsi"/>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p</m:t>
                      </m:r>
                    </m:e>
                    <m:sub>
                      <m:r>
                        <w:rPr>
                          <w:rFonts w:ascii="Cambria Math" w:hAnsi="Cambria Math"/>
                        </w:rPr>
                        <m:t>a</m:t>
                      </m:r>
                    </m:sub>
                  </m:sSub>
                </m:e>
                <m:e>
                  <m:sSub>
                    <m:sSubPr>
                      <m:ctrlPr>
                        <w:rPr>
                          <w:rFonts w:ascii="Cambria Math" w:hAnsi="Cambria Math"/>
                          <w:i/>
                        </w:rPr>
                      </m:ctrlPr>
                    </m:sSubPr>
                    <m:e>
                      <m:r>
                        <w:rPr>
                          <w:rFonts w:ascii="Cambria Math" w:hAnsi="Cambria Math"/>
                        </w:rPr>
                        <m:t>p</m:t>
                      </m:r>
                    </m:e>
                    <m:sub>
                      <m:r>
                        <w:rPr>
                          <w:rFonts w:ascii="Cambria Math" w:hAnsi="Cambria Math"/>
                        </w:rPr>
                        <m:t>b</m:t>
                      </m:r>
                    </m:sub>
                  </m:sSub>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k</m:t>
                      </m:r>
                    </m:sub>
                  </m:sSub>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eastAsia="Cambria Math" w:hAnsi="Cambria Math" w:cs="Cambria Math"/>
                    </w:rPr>
                    <m:t>K</m:t>
                  </m:r>
                </m:e>
              </m:eqArr>
            </m:e>
          </m:d>
          <m:r>
            <m:rPr>
              <m:sty m:val="p"/>
            </m:rPr>
            <w:rPr>
              <w:rFonts w:ascii="Cambria Math" w:eastAsiaTheme="minorEastAsia" w:hAnsi="Cambria Math" w:cstheme="minorHAnsi"/>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p</m:t>
                      </m:r>
                    </m:e>
                    <m:sub>
                      <m:r>
                        <w:rPr>
                          <w:rFonts w:ascii="Cambria Math" w:hAnsi="Cambria Math"/>
                        </w:rPr>
                        <m:t>a</m:t>
                      </m:r>
                    </m:sub>
                  </m:sSub>
                </m:e>
                <m:e>
                  <m:sSub>
                    <m:sSubPr>
                      <m:ctrlPr>
                        <w:rPr>
                          <w:rFonts w:ascii="Cambria Math" w:hAnsi="Cambria Math"/>
                          <w:i/>
                        </w:rPr>
                      </m:ctrlPr>
                    </m:sSubPr>
                    <m:e>
                      <m:r>
                        <w:rPr>
                          <w:rFonts w:ascii="Cambria Math" w:hAnsi="Cambria Math"/>
                        </w:rPr>
                        <m:t>p</m:t>
                      </m:r>
                    </m:e>
                    <m:sub>
                      <m:r>
                        <w:rPr>
                          <w:rFonts w:ascii="Cambria Math" w:hAnsi="Cambria Math"/>
                        </w:rPr>
                        <m:t>b</m:t>
                      </m:r>
                    </m:sub>
                  </m:sSub>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k</m:t>
                      </m:r>
                    </m:sub>
                  </m:sSub>
                </m:e>
              </m:eqArr>
            </m:e>
          </m:d>
        </m:oMath>
      </m:oMathPara>
    </w:p>
    <w:p w:rsidR="004B64D4" w:rsidRDefault="004B64D4" w:rsidP="00190547">
      <w:pPr>
        <w:widowControl w:val="0"/>
        <w:ind w:firstLine="708"/>
        <w:jc w:val="both"/>
      </w:pPr>
    </w:p>
    <w:p w:rsidR="00336FA6" w:rsidRDefault="00177A2A" w:rsidP="0078679C">
      <w:pPr>
        <w:widowControl w:val="0"/>
        <w:ind w:firstLine="284"/>
        <w:jc w:val="both"/>
      </w:pPr>
      <w:r>
        <w:t>Or:</w:t>
      </w:r>
    </w:p>
    <w:p w:rsidR="00336FA6" w:rsidRDefault="00336FA6" w:rsidP="00190547">
      <w:pPr>
        <w:widowControl w:val="0"/>
        <w:ind w:firstLine="708"/>
        <w:jc w:val="both"/>
      </w:pPr>
      <m:oMathPara>
        <m:oMath>
          <m:r>
            <m:rPr>
              <m:sty m:val="p"/>
            </m:rPr>
            <w:rPr>
              <w:rFonts w:ascii="Cambria Math" w:hAnsi="Cambria Math"/>
            </w:rPr>
            <m:t>T*Q</m:t>
          </m:r>
          <m:r>
            <m:rPr>
              <m:sty m:val="p"/>
            </m:rPr>
            <w:rPr>
              <w:rFonts w:ascii="Cambria Math" w:eastAsiaTheme="minorEastAsia" w:hAnsi="Cambria Math" w:cstheme="minorHAnsi"/>
            </w:rPr>
            <m:t>○P=Q○P</m:t>
          </m:r>
        </m:oMath>
      </m:oMathPara>
    </w:p>
    <w:p w:rsidR="00336FA6" w:rsidRDefault="00336FA6" w:rsidP="00190547">
      <w:pPr>
        <w:widowControl w:val="0"/>
        <w:ind w:firstLine="708"/>
        <w:jc w:val="both"/>
      </w:pPr>
    </w:p>
    <w:p w:rsidR="00177A2A" w:rsidRDefault="00177A2A" w:rsidP="00D93375">
      <w:pPr>
        <w:widowControl w:val="0"/>
        <w:ind w:firstLine="284"/>
        <w:jc w:val="both"/>
        <w:rPr>
          <w:lang w:val="en-US"/>
        </w:rPr>
      </w:pPr>
      <w:r w:rsidRPr="00177A2A">
        <w:rPr>
          <w:lang w:val="en-US"/>
        </w:rPr>
        <w:t>Where the sign ‘</w:t>
      </w:r>
      <m:oMath>
        <m:r>
          <m:rPr>
            <m:sty m:val="p"/>
          </m:rPr>
          <w:rPr>
            <w:rFonts w:ascii="Cambria Math" w:eastAsiaTheme="minorEastAsia" w:hAnsi="Cambria Math" w:cstheme="minorHAnsi"/>
            <w:lang w:val="en-US"/>
          </w:rPr>
          <m:t>○</m:t>
        </m:r>
      </m:oMath>
      <w:r w:rsidRPr="00177A2A">
        <w:rPr>
          <w:lang w:val="en-US"/>
        </w:rPr>
        <w:t xml:space="preserve">’ indicates the Hadamard product of the resulting matrix of the product of T and Q by P. </w:t>
      </w:r>
      <w:r w:rsidR="00D93375">
        <w:rPr>
          <w:lang w:val="en-US"/>
        </w:rPr>
        <w:t>The equation shows simultaneously the conditions of balance formulated in terms of technical coefficients, of the total produced quantities and of prices expressed in terms of the technical coefficients of production.</w:t>
      </w:r>
      <w:r w:rsidR="00D93375" w:rsidRPr="00D93375">
        <w:rPr>
          <w:rStyle w:val="Refdenotaderodap"/>
          <w:lang w:val="en-US"/>
        </w:rPr>
        <w:t xml:space="preserve"> </w:t>
      </w:r>
      <w:r w:rsidR="00D93375">
        <w:rPr>
          <w:rStyle w:val="Refdenotaderodap"/>
        </w:rPr>
        <w:footnoteReference w:id="20"/>
      </w:r>
      <w:r w:rsidR="00D93375" w:rsidRPr="00D93375">
        <w:rPr>
          <w:lang w:val="en-US"/>
        </w:rPr>
        <w:t xml:space="preserve"> We call this equation ‘general equation of internal coherence’. It expresses the identity between the technical balance equations </w:t>
      </w:r>
      <w:r w:rsidR="00D93375">
        <w:rPr>
          <w:lang w:val="en-US"/>
        </w:rPr>
        <w:t xml:space="preserve">and the balance equation in value terms, in the case that the prices are production prices. One should note that no additional information was gained when we passed from the physical system to the system in terms of value. This would be another form of showing the correspondence between the technical coefficients and the production prices. Here, the equation reveals that the sphere of value accountability has a material basis which explains and delimits it, as Lange ([1959] 1966) argues. </w:t>
      </w:r>
    </w:p>
    <w:p w:rsidR="00D93375" w:rsidRPr="00177A2A" w:rsidRDefault="00D93375" w:rsidP="00D93375">
      <w:pPr>
        <w:widowControl w:val="0"/>
        <w:ind w:firstLine="284"/>
        <w:jc w:val="both"/>
        <w:rPr>
          <w:lang w:val="en-US"/>
        </w:rPr>
      </w:pPr>
      <w:r>
        <w:rPr>
          <w:lang w:val="en-US"/>
        </w:rPr>
        <w:t xml:space="preserve">From this also follows that Sraffa’s equations indicate only the technical balance of the economy in terms of value, since the prices in PCC are always production prices. But what is wrong with that? </w:t>
      </w:r>
      <w:r w:rsidR="00693DA0">
        <w:rPr>
          <w:lang w:val="en-US"/>
        </w:rPr>
        <w:lastRenderedPageBreak/>
        <w:t xml:space="preserve">The problem is that the liberty for allocation of use values completely disappears if the process is to be repeated identically.  </w:t>
      </w:r>
      <w:r>
        <w:rPr>
          <w:lang w:val="en-US"/>
        </w:rPr>
        <w:t xml:space="preserve"> </w:t>
      </w:r>
    </w:p>
    <w:p w:rsidR="00D93375" w:rsidRPr="00693DA0" w:rsidRDefault="00693DA0" w:rsidP="0078679C">
      <w:pPr>
        <w:widowControl w:val="0"/>
        <w:ind w:firstLine="284"/>
        <w:jc w:val="both"/>
        <w:rPr>
          <w:lang w:val="en-US"/>
        </w:rPr>
      </w:pPr>
      <w:r>
        <w:rPr>
          <w:lang w:val="en-US"/>
        </w:rPr>
        <w:t>Here, we can overcome such limitation by analyzing the model in a dynamic environment in which the society uses the technical knowledge about the production to alter its input matrix and so to change its output matrix. The use of science for consciously reformulating the input matrix in order to achieve some determined aim, that is, a reformulation which does not follow the automatic logic, apparently obvious for Sraffa and the classic</w:t>
      </w:r>
      <w:r w:rsidR="00791CFA">
        <w:rPr>
          <w:lang w:val="en-US"/>
        </w:rPr>
        <w:t xml:space="preserve"> economists</w:t>
      </w:r>
      <w:r>
        <w:rPr>
          <w:lang w:val="en-US"/>
        </w:rPr>
        <w:t>, is equivalent to what is called economic planning.</w:t>
      </w:r>
      <w:r>
        <w:rPr>
          <w:rStyle w:val="Refdenotaderodap"/>
        </w:rPr>
        <w:footnoteReference w:id="21"/>
      </w:r>
      <w:r w:rsidRPr="00693DA0">
        <w:rPr>
          <w:lang w:val="en-US"/>
        </w:rPr>
        <w:t xml:space="preserve"> In terms of the equation systems, it is the process of transpos</w:t>
      </w:r>
      <w:r>
        <w:rPr>
          <w:lang w:val="en-US"/>
        </w:rPr>
        <w:t>i</w:t>
      </w:r>
      <w:r w:rsidRPr="00693DA0">
        <w:rPr>
          <w:lang w:val="en-US"/>
        </w:rPr>
        <w:t xml:space="preserve">tion of the economy from a certain internal coherence to a different internal coherence. </w:t>
      </w:r>
      <w:r>
        <w:rPr>
          <w:lang w:val="en-US"/>
        </w:rPr>
        <w:t xml:space="preserve">When we take the static model of PCC to a dynamic scenario, we make a movement from the first part of the theory of programming to the second part, to the dynamic analysis of input-output economics. </w:t>
      </w:r>
    </w:p>
    <w:p w:rsidR="00D74499" w:rsidRPr="004912A7" w:rsidRDefault="00D74499" w:rsidP="00693DA0">
      <w:pPr>
        <w:widowControl w:val="0"/>
        <w:jc w:val="both"/>
        <w:rPr>
          <w:lang w:val="en-US"/>
        </w:rPr>
      </w:pPr>
    </w:p>
    <w:p w:rsidR="00D74499" w:rsidRPr="008564AA" w:rsidRDefault="008564AA" w:rsidP="0076128A">
      <w:pPr>
        <w:pStyle w:val="PargrafodaLista"/>
        <w:numPr>
          <w:ilvl w:val="0"/>
          <w:numId w:val="9"/>
        </w:numPr>
        <w:ind w:left="426" w:hanging="426"/>
        <w:rPr>
          <w:b/>
          <w:lang w:val="en-US"/>
        </w:rPr>
      </w:pPr>
      <w:r w:rsidRPr="008564AA">
        <w:rPr>
          <w:b/>
          <w:lang w:val="en-US"/>
        </w:rPr>
        <w:t>Optimal level of the program or dynamic analysis of input-output</w:t>
      </w:r>
    </w:p>
    <w:p w:rsidR="00D74499" w:rsidRPr="008564AA" w:rsidRDefault="00D74499" w:rsidP="002E199C">
      <w:pPr>
        <w:widowControl w:val="0"/>
        <w:ind w:firstLine="708"/>
        <w:jc w:val="both"/>
        <w:rPr>
          <w:lang w:val="en-US"/>
        </w:rPr>
      </w:pPr>
    </w:p>
    <w:p w:rsidR="008564AA" w:rsidRPr="005B1C35" w:rsidRDefault="005B1C35" w:rsidP="0076128A">
      <w:pPr>
        <w:widowControl w:val="0"/>
        <w:ind w:firstLine="284"/>
        <w:jc w:val="both"/>
        <w:rPr>
          <w:lang w:val="en-US"/>
        </w:rPr>
      </w:pPr>
      <w:r w:rsidRPr="005B1C35">
        <w:rPr>
          <w:lang w:val="en-US"/>
        </w:rPr>
        <w:t xml:space="preserve">The dynamic analysis of input-output is the same kind of study as of that about the optimal level of the program. </w:t>
      </w:r>
      <w:r>
        <w:rPr>
          <w:lang w:val="en-US"/>
        </w:rPr>
        <w:t>In this case, different from the static perspective, the problem becomes concrete, because now it is needed to make a choice aiming at some determined objective. This aim, on its turn, may be different from case to case. Anyway, while in the static a</w:t>
      </w:r>
      <w:r w:rsidR="00791CFA">
        <w:rPr>
          <w:lang w:val="en-US"/>
        </w:rPr>
        <w:t>nalysis we were not concerned with</w:t>
      </w:r>
      <w:r>
        <w:rPr>
          <w:lang w:val="en-US"/>
        </w:rPr>
        <w:t xml:space="preserve"> the program or internal coherence as a</w:t>
      </w:r>
      <w:r w:rsidR="00647AEF">
        <w:rPr>
          <w:lang w:val="en-US"/>
        </w:rPr>
        <w:t xml:space="preserve"> means to achieve some aim, this</w:t>
      </w:r>
      <w:r>
        <w:rPr>
          <w:lang w:val="en-US"/>
        </w:rPr>
        <w:t xml:space="preserve"> is exactly the case in the dynamic analysis of input-output. The economic planning as a process of combining means to reach certain states can only be completely formalized from this dynamic perspective, as various qualitative presentations on the topic had already noted (for example Matus (1991) and Ferreira ([1978] 1997)</w:t>
      </w:r>
      <w:r w:rsidR="00791CFA">
        <w:rPr>
          <w:lang w:val="en-US"/>
        </w:rPr>
        <w:t>)</w:t>
      </w:r>
      <w:r>
        <w:rPr>
          <w:lang w:val="en-US"/>
        </w:rPr>
        <w:t xml:space="preserve">. </w:t>
      </w:r>
    </w:p>
    <w:p w:rsidR="008564AA" w:rsidRPr="00C54FF3" w:rsidRDefault="00C54FF3" w:rsidP="0076128A">
      <w:pPr>
        <w:widowControl w:val="0"/>
        <w:ind w:firstLine="284"/>
        <w:jc w:val="both"/>
        <w:rPr>
          <w:lang w:val="en-US"/>
        </w:rPr>
      </w:pPr>
      <w:r>
        <w:rPr>
          <w:lang w:val="en-US"/>
        </w:rPr>
        <w:t>Although</w:t>
      </w:r>
      <w:r w:rsidR="005B1C35">
        <w:rPr>
          <w:lang w:val="en-US"/>
        </w:rPr>
        <w:t xml:space="preserve"> the presentation here </w:t>
      </w:r>
      <w:r>
        <w:rPr>
          <w:lang w:val="en-US"/>
        </w:rPr>
        <w:t>follows from an abstract model of the economy, passing through the input-output matrices as they are empirically obtained, in order to finally formalize the problem, the theory of linear programming was already reasonably mature when they started to use it in combination with the data obtained with help of the Leontief tables. In accordance to the methodology of research and exposition (</w:t>
      </w:r>
      <w:r w:rsidRPr="00C54FF3">
        <w:rPr>
          <w:i/>
          <w:lang w:val="en-US"/>
        </w:rPr>
        <w:t>Forschung und Darstellung</w:t>
      </w:r>
      <w:r>
        <w:rPr>
          <w:lang w:val="en-US"/>
        </w:rPr>
        <w:t xml:space="preserve">) developed by Marx ([1857] 1976), the sequence of presentation goes from the abstract to the concrete. But, historically, the theory was constructed from practical problems of optimization in restricted environments. As these issues began to be related to the total productive structure of the society, the problem to be solved started to contemplate the whole economy. Here, in the paper, we departed from this broad perspective, as if we had already mapped all interconnections of all sectors of the economy. </w:t>
      </w:r>
      <w:r w:rsidRPr="00C54FF3">
        <w:rPr>
          <w:lang w:val="en-US"/>
        </w:rPr>
        <w:t xml:space="preserve">In practice, it is the opposite movement that occurs, that is, the use of the theory for </w:t>
      </w:r>
      <w:r>
        <w:rPr>
          <w:lang w:val="en-US"/>
        </w:rPr>
        <w:t xml:space="preserve">economic </w:t>
      </w:r>
      <w:r w:rsidRPr="00C54FF3">
        <w:rPr>
          <w:lang w:val="en-US"/>
        </w:rPr>
        <w:t>planning</w:t>
      </w:r>
      <w:r w:rsidR="003B1992">
        <w:rPr>
          <w:lang w:val="en-US"/>
        </w:rPr>
        <w:t xml:space="preserve"> begins at the private sphere (for individual capitalists) and only afterwards it embraces the coordination of different units of capital. Extending the technique to the collective is difficult because of lacking information and organization of the available data in a central office responsible for the functioning of the entire national economy, but also due to political and ideological obstacles.</w:t>
      </w:r>
    </w:p>
    <w:p w:rsidR="00647AEF" w:rsidRDefault="003B1992" w:rsidP="0076128A">
      <w:pPr>
        <w:widowControl w:val="0"/>
        <w:ind w:firstLine="284"/>
        <w:jc w:val="both"/>
        <w:rPr>
          <w:lang w:val="en-US"/>
        </w:rPr>
      </w:pPr>
      <w:r>
        <w:rPr>
          <w:lang w:val="en-US"/>
        </w:rPr>
        <w:t xml:space="preserve">The theory of programming as a technique </w:t>
      </w:r>
      <w:r w:rsidR="0063230A">
        <w:rPr>
          <w:lang w:val="en-US"/>
        </w:rPr>
        <w:t xml:space="preserve">for using resources intended to achieve certain objective was formalized independently in the Soviet Union by Kantorovich ([1939] 1960) and in Europe and in the United States by Koopmans ([1942] 1970), as the optimal allocation problem became clear in the concrete cases they were working on. They share the Nobel prize for economics of 1975 for their contributions to the theory of optimal resources allocation, while Leontief had won the prize two years earlier, in 1973. The definitive impulse for application of the theory was the </w:t>
      </w:r>
      <w:r w:rsidR="00791CFA">
        <w:rPr>
          <w:lang w:val="en-US"/>
        </w:rPr>
        <w:t>Second World War, which required</w:t>
      </w:r>
      <w:r w:rsidR="0063230A">
        <w:rPr>
          <w:lang w:val="en-US"/>
        </w:rPr>
        <w:t xml:space="preserve"> the solution for a series of interrelated problems of military supply.  After the war, the theory has been applied directly by major industries as a way of planning their production. So, since the tables of the Leontief type were showing the connections of the economy in its entirety, the theory of programming could be used in combination to it in order to make the economic planning not restricted to a single capital, enterprise or branch. This opened the possibility for the coordination of the entire economy. </w:t>
      </w:r>
    </w:p>
    <w:p w:rsidR="005B1C35" w:rsidRPr="00C54FF3" w:rsidRDefault="00AD4267" w:rsidP="0076128A">
      <w:pPr>
        <w:widowControl w:val="0"/>
        <w:ind w:firstLine="284"/>
        <w:jc w:val="both"/>
        <w:rPr>
          <w:lang w:val="en-US"/>
        </w:rPr>
      </w:pPr>
      <w:r>
        <w:rPr>
          <w:lang w:val="en-US"/>
        </w:rPr>
        <w:lastRenderedPageBreak/>
        <w:t>According to Lange ([1961] 1978</w:t>
      </w:r>
      <w:r w:rsidR="0063230A">
        <w:rPr>
          <w:lang w:val="en-US"/>
        </w:rPr>
        <w:t xml:space="preserve">), this possibility </w:t>
      </w:r>
      <w:r w:rsidR="003E60EF">
        <w:rPr>
          <w:lang w:val="en-US"/>
        </w:rPr>
        <w:t xml:space="preserve">converts the theory of programming into an extremely useful tool for the socialist </w:t>
      </w:r>
      <w:r w:rsidR="00791CFA">
        <w:rPr>
          <w:lang w:val="en-US"/>
        </w:rPr>
        <w:t>society</w:t>
      </w:r>
      <w:r w:rsidR="003E60EF">
        <w:rPr>
          <w:lang w:val="en-US"/>
        </w:rPr>
        <w:t xml:space="preserve">. In that sense, the terms programming and planning become very close to each other and start to penetrate the political field. The real experiments of planning, both in socialist economies </w:t>
      </w:r>
      <w:r w:rsidR="00791CFA">
        <w:rPr>
          <w:lang w:val="en-US"/>
        </w:rPr>
        <w:t>and</w:t>
      </w:r>
      <w:r w:rsidR="003E60EF">
        <w:rPr>
          <w:lang w:val="en-US"/>
        </w:rPr>
        <w:t xml:space="preserve"> in the capitalist countries were only partially based on the theory of programming because in practice there are many obstacles for a full and detailed application of the economic plan. Problems usually cited are lack of statistical data, lack of theoretical knowledge and difficulties related to political issues attached to the organization of production and distribution. Oskar Lange (1945), for example, in his commentary about the teaching of economics in the USSR in the 1940s, is </w:t>
      </w:r>
      <w:r w:rsidR="00647AEF">
        <w:rPr>
          <w:lang w:val="en-US"/>
        </w:rPr>
        <w:t xml:space="preserve">of </w:t>
      </w:r>
      <w:r w:rsidR="003E60EF">
        <w:rPr>
          <w:lang w:val="en-US"/>
        </w:rPr>
        <w:t>the opinion that the soviet planners had only a vague notion about the deviation of the prices around the values. This would explain why a more systematic use of the technique of controlling the p</w:t>
      </w:r>
      <w:r w:rsidR="00647AEF">
        <w:rPr>
          <w:lang w:val="en-US"/>
        </w:rPr>
        <w:t>rice mechanism did not prevail</w:t>
      </w:r>
      <w:r w:rsidR="003E60EF">
        <w:rPr>
          <w:lang w:val="en-US"/>
        </w:rPr>
        <w:t>.</w:t>
      </w:r>
    </w:p>
    <w:p w:rsidR="003B1992" w:rsidRPr="00E911D7" w:rsidRDefault="00E911D7" w:rsidP="0076128A">
      <w:pPr>
        <w:widowControl w:val="0"/>
        <w:ind w:firstLine="284"/>
        <w:jc w:val="both"/>
        <w:rPr>
          <w:lang w:val="en-US"/>
        </w:rPr>
      </w:pPr>
      <w:r>
        <w:rPr>
          <w:lang w:val="en-US"/>
        </w:rPr>
        <w:t>Returning to the theory, in the first chapter of PCC, the system is already in a state of self-reposition, that is,</w:t>
      </w:r>
      <m:oMath>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lang w:val="en-US"/>
          </w:rPr>
          <m:t>+</m:t>
        </m:r>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r>
          <w:rPr>
            <w:rFonts w:ascii="Cambria Math" w:eastAsia="Cambria Math" w:hAnsi="Cambria Math" w:cs="Cambria Math"/>
            <w:lang w:val="en-US"/>
          </w:rPr>
          <m:t>+…+</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lang w:val="en-US"/>
          </w:rPr>
          <m:t>=</m:t>
        </m:r>
        <m:r>
          <w:rPr>
            <w:rFonts w:ascii="Cambria Math" w:hAnsi="Cambria Math"/>
          </w:rPr>
          <m:t>A</m:t>
        </m:r>
      </m:oMath>
      <w:r w:rsidRPr="00E911D7">
        <w:rPr>
          <w:lang w:val="en-US"/>
        </w:rPr>
        <w:t xml:space="preserve">; </w:t>
      </w:r>
      <m:oMath>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r>
          <w:rPr>
            <w:rFonts w:ascii="Cambria Math" w:hAnsi="Cambria Math"/>
            <w:lang w:val="en-US"/>
          </w:rPr>
          <m:t>+</m:t>
        </m:r>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r>
          <w:rPr>
            <w:rFonts w:ascii="Cambria Math" w:eastAsia="Cambria Math" w:hAnsi="Cambria Math" w:cs="Cambria Math"/>
            <w:lang w:val="en-US"/>
          </w:rPr>
          <m:t>+…+</m:t>
        </m:r>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r>
          <w:rPr>
            <w:rFonts w:ascii="Cambria Math" w:eastAsia="Cambria Math" w:hAnsi="Cambria Math" w:cs="Cambria Math"/>
            <w:lang w:val="en-US"/>
          </w:rPr>
          <m:t>=</m:t>
        </m:r>
        <m:r>
          <w:rPr>
            <w:rFonts w:ascii="Cambria Math" w:eastAsia="Cambria Math" w:hAnsi="Cambria Math" w:cs="Cambria Math"/>
          </w:rPr>
          <m:t>B</m:t>
        </m:r>
      </m:oMath>
      <w:r w:rsidRPr="00E911D7">
        <w:rPr>
          <w:lang w:val="en-US"/>
        </w:rPr>
        <w:t xml:space="preserve">; etc. </w:t>
      </w:r>
      <w:r>
        <w:rPr>
          <w:lang w:val="en-US"/>
        </w:rPr>
        <w:t>Sraffa explains that systems that do not attend this requirement can be driven to such situation through the variation in the proportions of the entry equations. Those systems which are incapable of achieving this self-reposition state are considered economic unviable and are not considered. The self-reposition state, however, does not require the input and output matrices to be identical over time. In order to verify this, we may make some computer simulations changing the data of the input and output tables without violating the condition of self-reposition. In that case, we would be changing the method of production, and, consequently, the prices.</w:t>
      </w:r>
    </w:p>
    <w:p w:rsidR="00E911D7" w:rsidRPr="003B1992" w:rsidRDefault="00E911D7" w:rsidP="0076128A">
      <w:pPr>
        <w:widowControl w:val="0"/>
        <w:ind w:firstLine="284"/>
        <w:jc w:val="both"/>
        <w:rPr>
          <w:lang w:val="en-US"/>
        </w:rPr>
      </w:pPr>
      <w:r>
        <w:rPr>
          <w:lang w:val="en-US"/>
        </w:rPr>
        <w:t xml:space="preserve">Thus, in the case of the dynamic analysis of the input-output for a subsistence economy, the representation of the input and output matrices over time would be done like this: </w:t>
      </w:r>
    </w:p>
    <w:p w:rsidR="00787B13" w:rsidRPr="004912A7" w:rsidRDefault="00787B13" w:rsidP="00E911D7">
      <w:pPr>
        <w:widowControl w:val="0"/>
        <w:jc w:val="both"/>
        <w:rPr>
          <w:lang w:val="en-US"/>
        </w:rPr>
      </w:pPr>
    </w:p>
    <w:p w:rsidR="00787B13" w:rsidRDefault="0093563C" w:rsidP="00787B13">
      <w:pPr>
        <w:widowControl w:val="0"/>
        <w:ind w:firstLine="708"/>
        <w:jc w:val="both"/>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a</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K</m:t>
                        </m:r>
                      </m:e>
                      <m:sub>
                        <m:r>
                          <w:rPr>
                            <w:rFonts w:ascii="Cambria Math" w:hAnsi="Cambria Math"/>
                          </w:rPr>
                          <m:t>k</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K</m:t>
                        </m:r>
                      </m:e>
                    </m:mr>
                  </m:m>
                </m:e>
              </m:eqArr>
            </m:e>
          </m:d>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a</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a</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a</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b</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b</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b</m:t>
                        </m:r>
                      </m:sub>
                    </m:sSub>
                    <m:ctrlPr>
                      <w:rPr>
                        <w:rFonts w:ascii="Cambria Math" w:eastAsia="Cambria Math" w:hAnsi="Cambria Math" w:cs="Cambria Math"/>
                        <w:i/>
                      </w:rPr>
                    </m:ctrlPr>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A'</m:t>
                        </m:r>
                      </m:e>
                      <m:sub>
                        <m:r>
                          <w:rPr>
                            <w:rFonts w:ascii="Cambria Math" w:hAnsi="Cambria Math"/>
                          </w:rPr>
                          <m:t>k</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k</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K'</m:t>
                        </m:r>
                      </m:e>
                      <m:sub>
                        <m:r>
                          <w:rPr>
                            <w:rFonts w:ascii="Cambria Math" w:hAnsi="Cambria Math"/>
                          </w:rPr>
                          <m:t>k</m:t>
                        </m:r>
                      </m:sub>
                    </m:sSub>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K'</m:t>
                        </m:r>
                      </m:e>
                    </m:mr>
                  </m:m>
                </m:e>
              </m:eqArr>
            </m:e>
          </m:d>
          <m:r>
            <w:rPr>
              <w:rFonts w:ascii="Cambria Math" w:hAnsi="Cambria Math"/>
            </w:rPr>
            <m:t>→…</m:t>
          </m:r>
        </m:oMath>
      </m:oMathPara>
    </w:p>
    <w:p w:rsidR="00787B13" w:rsidRDefault="00787B13" w:rsidP="00787B13">
      <w:pPr>
        <w:widowControl w:val="0"/>
        <w:ind w:firstLine="708"/>
        <w:jc w:val="center"/>
      </w:pPr>
    </w:p>
    <w:p w:rsidR="00787B13" w:rsidRDefault="00E911D7" w:rsidP="0076128A">
      <w:pPr>
        <w:widowControl w:val="0"/>
        <w:ind w:firstLine="284"/>
      </w:pPr>
      <w:r>
        <w:t>Or shortly</w:t>
      </w:r>
      <w:r w:rsidR="0076128A">
        <w:t>:</w:t>
      </w:r>
    </w:p>
    <w:p w:rsidR="00787B13" w:rsidRDefault="00787B13" w:rsidP="00787B13">
      <w:pPr>
        <w:widowControl w:val="0"/>
        <w:ind w:firstLine="708"/>
        <w:jc w:val="center"/>
      </w:pPr>
      <w:r>
        <w:rPr>
          <w:rFonts w:ascii="Cambria Math" w:hAnsi="Cambria Math"/>
        </w:rPr>
        <w:br/>
      </w:r>
      <m:oMathPara>
        <m:oMath>
          <m:r>
            <w:rPr>
              <w:rFonts w:ascii="Cambria Math" w:hAnsi="Cambria Math"/>
            </w:rPr>
            <m:t>q →Q →q' →Q'→…</m:t>
          </m:r>
        </m:oMath>
      </m:oMathPara>
    </w:p>
    <w:p w:rsidR="00787B13" w:rsidRDefault="00787B13" w:rsidP="00787B13">
      <w:pPr>
        <w:widowControl w:val="0"/>
        <w:jc w:val="both"/>
      </w:pPr>
    </w:p>
    <w:p w:rsidR="00E911D7" w:rsidRPr="00DF3EC9" w:rsidRDefault="00E911D7" w:rsidP="0076128A">
      <w:pPr>
        <w:widowControl w:val="0"/>
        <w:ind w:firstLine="284"/>
        <w:jc w:val="both"/>
        <w:rPr>
          <w:lang w:val="en-US"/>
        </w:rPr>
      </w:pPr>
      <w:r w:rsidRPr="00E911D7">
        <w:rPr>
          <w:lang w:val="en-US"/>
        </w:rPr>
        <w:t xml:space="preserve">Where the sign  </w:t>
      </w:r>
      <m:oMath>
        <m:r>
          <w:rPr>
            <w:rFonts w:ascii="Cambria Math" w:hAnsi="Cambria Math"/>
            <w:lang w:val="en-US"/>
          </w:rPr>
          <m:t>(')</m:t>
        </m:r>
      </m:oMath>
      <w:r w:rsidR="00647AEF">
        <w:rPr>
          <w:lang w:val="en-US"/>
        </w:rPr>
        <w:t xml:space="preserve"> indicates that there was an</w:t>
      </w:r>
      <w:r w:rsidRPr="00E911D7">
        <w:rPr>
          <w:lang w:val="en-US"/>
        </w:rPr>
        <w:t xml:space="preserve"> alteration in the dispos</w:t>
      </w:r>
      <w:r>
        <w:rPr>
          <w:lang w:val="en-US"/>
        </w:rPr>
        <w:t xml:space="preserve">al of use values. Accordingly, the pair of matrices </w:t>
      </w:r>
      <m:oMath>
        <m:r>
          <w:rPr>
            <w:rFonts w:ascii="Cambria Math" w:hAnsi="Cambria Math"/>
          </w:rPr>
          <m:t>q</m:t>
        </m:r>
        <m:r>
          <w:rPr>
            <w:rFonts w:ascii="Cambria Math" w:hAnsi="Cambria Math"/>
            <w:lang w:val="en-US"/>
          </w:rPr>
          <m:t xml:space="preserve"> →</m:t>
        </m:r>
        <m:r>
          <w:rPr>
            <w:rFonts w:ascii="Cambria Math" w:hAnsi="Cambria Math"/>
          </w:rPr>
          <m:t>Q</m:t>
        </m:r>
      </m:oMath>
      <w:r w:rsidRPr="00E911D7">
        <w:rPr>
          <w:lang w:val="en-US"/>
        </w:rPr>
        <w:t xml:space="preserve"> represents the internal coherence </w:t>
      </w:r>
      <w:r w:rsidR="00DF3EC9">
        <w:rPr>
          <w:lang w:val="en-US"/>
        </w:rPr>
        <w:t>#</w:t>
      </w:r>
      <w:r w:rsidRPr="00E911D7">
        <w:rPr>
          <w:lang w:val="en-US"/>
        </w:rPr>
        <w:t>1</w:t>
      </w:r>
      <w:r w:rsidR="00DF3EC9">
        <w:rPr>
          <w:lang w:val="en-US"/>
        </w:rPr>
        <w:t xml:space="preserve"> and the pair of matrices </w:t>
      </w:r>
      <w:r w:rsidRPr="00E911D7">
        <w:rPr>
          <w:lang w:val="en-US"/>
        </w:rPr>
        <w:t xml:space="preserve"> </w:t>
      </w:r>
      <m:oMath>
        <m:r>
          <w:rPr>
            <w:rFonts w:ascii="Cambria Math" w:hAnsi="Cambria Math"/>
          </w:rPr>
          <m:t>q</m:t>
        </m:r>
        <m:r>
          <w:rPr>
            <w:rFonts w:ascii="Cambria Math" w:hAnsi="Cambria Math"/>
            <w:lang w:val="en-US"/>
          </w:rPr>
          <m:t>' →</m:t>
        </m:r>
        <m:r>
          <w:rPr>
            <w:rFonts w:ascii="Cambria Math" w:hAnsi="Cambria Math"/>
          </w:rPr>
          <m:t>Q</m:t>
        </m:r>
        <m:r>
          <w:rPr>
            <w:rFonts w:ascii="Cambria Math" w:hAnsi="Cambria Math"/>
            <w:lang w:val="en-US"/>
          </w:rPr>
          <m:t>'</m:t>
        </m:r>
      </m:oMath>
      <w:r w:rsidR="00DF3EC9">
        <w:rPr>
          <w:lang w:val="en-US"/>
        </w:rPr>
        <w:t xml:space="preserve"> represents the internal coherence #2, so that the passage from one to another is limited by the objective conditions of matter transformation. Within which bounds is this transformation possible?</w:t>
      </w:r>
    </w:p>
    <w:p w:rsidR="00E911D7" w:rsidRPr="00E911D7" w:rsidRDefault="00DF3EC9" w:rsidP="0076128A">
      <w:pPr>
        <w:widowControl w:val="0"/>
        <w:ind w:firstLine="284"/>
        <w:jc w:val="both"/>
        <w:rPr>
          <w:lang w:val="en-US"/>
        </w:rPr>
      </w:pPr>
      <w:r>
        <w:rPr>
          <w:lang w:val="en-US"/>
        </w:rPr>
        <w:t xml:space="preserve">Let us return to the example of Sraffa (1960) exposed in the </w:t>
      </w:r>
      <w:r w:rsidR="00647AEF">
        <w:rPr>
          <w:lang w:val="en-US"/>
        </w:rPr>
        <w:t xml:space="preserve">second section in </w:t>
      </w:r>
      <w:r>
        <w:rPr>
          <w:lang w:val="en-US"/>
        </w:rPr>
        <w:t>order to show how the theory of programming is used in the economic planning. Suppose we have an initial state (A), where a simple society undergoes the following reproduction of use values:</w:t>
      </w:r>
    </w:p>
    <w:p w:rsidR="0015145D" w:rsidRPr="004912A7" w:rsidRDefault="0015145D" w:rsidP="00DF3EC9">
      <w:pPr>
        <w:widowControl w:val="0"/>
        <w:jc w:val="both"/>
        <w:rPr>
          <w:lang w:val="en-US"/>
        </w:rPr>
      </w:pPr>
    </w:p>
    <w:p w:rsidR="0015145D" w:rsidRDefault="0093563C" w:rsidP="0015145D">
      <w:pPr>
        <w:widowControl w:val="0"/>
        <w:ind w:firstLine="708"/>
        <w:jc w:val="both"/>
      </w:pPr>
      <m:oMathPara>
        <m:oMath>
          <m:d>
            <m:dPr>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240</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mr>
                <m:mr>
                  <m:e>
                    <m:r>
                      <w:rPr>
                        <w:rFonts w:ascii="Cambria Math" w:eastAsia="Cambria Math" w:hAnsi="Cambria Math" w:cs="Cambria Math"/>
                      </w:rPr>
                      <m:t>90</m:t>
                    </m:r>
                    <m:ctrlPr>
                      <w:rPr>
                        <w:rFonts w:ascii="Cambria Math" w:eastAsia="Cambria Math" w:hAnsi="Cambria Math" w:cs="Cambria Math"/>
                        <w:i/>
                      </w:rPr>
                    </m:ctrlPr>
                  </m:e>
                  <m:e>
                    <m:r>
                      <w:rPr>
                        <w:rFonts w:ascii="Cambria Math" w:eastAsia="Cambria Math" w:hAnsi="Cambria Math" w:cs="Cambria Math"/>
                      </w:rPr>
                      <m:t>6</m:t>
                    </m:r>
                  </m:e>
                  <m:e>
                    <m:r>
                      <w:rPr>
                        <w:rFonts w:ascii="Cambria Math" w:eastAsia="Cambria Math" w:hAnsi="Cambria Math" w:cs="Cambria Math"/>
                      </w:rPr>
                      <m:t>12</m:t>
                    </m:r>
                  </m:e>
                </m:mr>
                <m:mr>
                  <m:e>
                    <m:r>
                      <w:rPr>
                        <w:rFonts w:ascii="Cambria Math" w:hAnsi="Cambria Math"/>
                      </w:rPr>
                      <m:t>120</m:t>
                    </m:r>
                    <m:ctrlPr>
                      <w:rPr>
                        <w:rFonts w:ascii="Cambria Math" w:eastAsia="Cambria Math" w:hAnsi="Cambria Math" w:cs="Cambria Math"/>
                        <w:i/>
                      </w:rPr>
                    </m:ctrlPr>
                  </m:e>
                  <m:e>
                    <m:r>
                      <w:rPr>
                        <w:rFonts w:ascii="Cambria Math" w:hAnsi="Cambria Math"/>
                      </w:rPr>
                      <m:t>3</m:t>
                    </m:r>
                  </m:e>
                  <m:e>
                    <m:r>
                      <w:rPr>
                        <w:rFonts w:ascii="Cambria Math" w:hAnsi="Cambria Math"/>
                      </w:rPr>
                      <m:t>30</m:t>
                    </m:r>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450</m:t>
                  </m:r>
                </m:e>
                <m:e>
                  <m:r>
                    <w:rPr>
                      <w:rFonts w:ascii="Cambria Math" w:hAnsi="Cambria Math"/>
                    </w:rPr>
                    <m:t>21</m:t>
                  </m:r>
                  <m:ctrlPr>
                    <w:rPr>
                      <w:rFonts w:ascii="Cambria Math" w:eastAsia="Cambria Math" w:hAnsi="Cambria Math" w:cs="Cambria Math"/>
                      <w:i/>
                    </w:rPr>
                  </m:ctrlPr>
                </m:e>
                <m:e>
                  <m:r>
                    <w:rPr>
                      <w:rFonts w:ascii="Cambria Math" w:hAnsi="Cambria Math"/>
                    </w:rPr>
                    <m:t>60</m:t>
                  </m:r>
                </m:e>
              </m:eqAr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240</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mr>
                <m:mr>
                  <m:e>
                    <m:r>
                      <w:rPr>
                        <w:rFonts w:ascii="Cambria Math" w:eastAsia="Cambria Math" w:hAnsi="Cambria Math" w:cs="Cambria Math"/>
                      </w:rPr>
                      <m:t>90</m:t>
                    </m:r>
                    <m:ctrlPr>
                      <w:rPr>
                        <w:rFonts w:ascii="Cambria Math" w:eastAsia="Cambria Math" w:hAnsi="Cambria Math" w:cs="Cambria Math"/>
                        <w:i/>
                      </w:rPr>
                    </m:ctrlPr>
                  </m:e>
                  <m:e>
                    <m:r>
                      <w:rPr>
                        <w:rFonts w:ascii="Cambria Math" w:eastAsia="Cambria Math" w:hAnsi="Cambria Math" w:cs="Cambria Math"/>
                      </w:rPr>
                      <m:t>6</m:t>
                    </m:r>
                  </m:e>
                  <m:e>
                    <m:r>
                      <w:rPr>
                        <w:rFonts w:ascii="Cambria Math" w:eastAsia="Cambria Math" w:hAnsi="Cambria Math" w:cs="Cambria Math"/>
                      </w:rPr>
                      <m:t>12</m:t>
                    </m:r>
                  </m:e>
                </m:mr>
                <m:mr>
                  <m:e>
                    <m:r>
                      <w:rPr>
                        <w:rFonts w:ascii="Cambria Math" w:hAnsi="Cambria Math"/>
                      </w:rPr>
                      <m:t>120</m:t>
                    </m:r>
                    <m:ctrlPr>
                      <w:rPr>
                        <w:rFonts w:ascii="Cambria Math" w:eastAsia="Cambria Math" w:hAnsi="Cambria Math" w:cs="Cambria Math"/>
                        <w:i/>
                      </w:rPr>
                    </m:ctrlPr>
                  </m:e>
                  <m:e>
                    <m:r>
                      <w:rPr>
                        <w:rFonts w:ascii="Cambria Math" w:hAnsi="Cambria Math"/>
                      </w:rPr>
                      <m:t>3</m:t>
                    </m:r>
                  </m:e>
                  <m:e>
                    <m:r>
                      <w:rPr>
                        <w:rFonts w:ascii="Cambria Math" w:hAnsi="Cambria Math"/>
                      </w:rPr>
                      <m:t>30</m:t>
                    </m:r>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450</m:t>
                  </m:r>
                </m:e>
                <m:e>
                  <m:r>
                    <w:rPr>
                      <w:rFonts w:ascii="Cambria Math" w:hAnsi="Cambria Math"/>
                    </w:rPr>
                    <m:t>21</m:t>
                  </m:r>
                  <m:ctrlPr>
                    <w:rPr>
                      <w:rFonts w:ascii="Cambria Math" w:eastAsia="Cambria Math" w:hAnsi="Cambria Math" w:cs="Cambria Math"/>
                      <w:i/>
                    </w:rPr>
                  </m:ctrlPr>
                </m:e>
                <m:e>
                  <m:r>
                    <w:rPr>
                      <w:rFonts w:ascii="Cambria Math" w:hAnsi="Cambria Math"/>
                    </w:rPr>
                    <m:t>60</m:t>
                  </m:r>
                </m:e>
              </m:eqArr>
            </m:e>
          </m:d>
          <m:r>
            <w:rPr>
              <w:rFonts w:ascii="Cambria Math" w:hAnsi="Cambria Math"/>
            </w:rPr>
            <m:t>→…</m:t>
          </m:r>
        </m:oMath>
      </m:oMathPara>
    </w:p>
    <w:p w:rsidR="0015145D" w:rsidRDefault="0015145D" w:rsidP="001C3953">
      <w:pPr>
        <w:widowControl w:val="0"/>
        <w:ind w:firstLine="708"/>
        <w:jc w:val="both"/>
      </w:pPr>
    </w:p>
    <w:p w:rsidR="00010675" w:rsidRPr="00010675" w:rsidRDefault="00010675" w:rsidP="0076128A">
      <w:pPr>
        <w:widowControl w:val="0"/>
        <w:ind w:firstLine="284"/>
        <w:jc w:val="both"/>
        <w:rPr>
          <w:lang w:val="en-US"/>
        </w:rPr>
      </w:pPr>
      <w:r w:rsidRPr="00010675">
        <w:rPr>
          <w:lang w:val="en-US"/>
        </w:rPr>
        <w:t xml:space="preserve">As it was exposed, the quantitative relations between use values that put </w:t>
      </w:r>
      <w:r>
        <w:rPr>
          <w:lang w:val="en-US"/>
        </w:rPr>
        <w:t xml:space="preserve">the system in reproduction can be expressed in the relative prices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=1</m:t>
        </m:r>
      </m:oMath>
      <w:r w:rsidRPr="00010675">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=10</m:t>
        </m:r>
      </m:oMath>
      <w:r>
        <w:rPr>
          <w:lang w:val="en-US"/>
        </w:rPr>
        <w:t xml:space="preserve"> and</w:t>
      </w:r>
      <w:r w:rsidRPr="00010675">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lang w:val="en-US"/>
          </w:rPr>
          <m:t>=5</m:t>
        </m:r>
      </m:oMath>
      <w:r>
        <w:rPr>
          <w:lang w:val="en-US"/>
        </w:rPr>
        <w:t xml:space="preserve">. This relation establishes the internal coherence of this system. According to the principle of macroeconomic aggregation, we can calculate the gross output trough the addition </w:t>
      </w:r>
      <m:oMath>
        <m:r>
          <w:rPr>
            <w:rFonts w:ascii="Cambria Math" w:hAnsi="Cambria Math"/>
          </w:rPr>
          <m:t>Y</m:t>
        </m:r>
        <m:r>
          <w:rPr>
            <w:rFonts w:ascii="Cambria Math" w:hAnsi="Cambria Math"/>
            <w:lang w:val="en-US"/>
          </w:rPr>
          <m:t>=450*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+21*</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+60*</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lang w:val="en-US"/>
          </w:rPr>
          <m:t>=</m:t>
        </m:r>
      </m:oMath>
      <w:r w:rsidRPr="00010675">
        <w:rPr>
          <w:lang w:val="en-US"/>
        </w:rPr>
        <w:t>960</w:t>
      </w:r>
      <w:r>
        <w:rPr>
          <w:lang w:val="en-US"/>
        </w:rPr>
        <w:t>.</w:t>
      </w:r>
      <w:r>
        <w:rPr>
          <w:rStyle w:val="Refdenotaderodap"/>
        </w:rPr>
        <w:footnoteReference w:id="22"/>
      </w:r>
      <w:r w:rsidR="00664C95">
        <w:rPr>
          <w:lang w:val="en-US"/>
        </w:rPr>
        <w:t xml:space="preserve"> This is the abstract value referring to the available wealth of this society. It is concretely </w:t>
      </w:r>
      <w:r w:rsidR="00664C95">
        <w:rPr>
          <w:lang w:val="en-US"/>
        </w:rPr>
        <w:lastRenderedPageBreak/>
        <w:t xml:space="preserve">composed of 450 </w:t>
      </w:r>
      <w:r w:rsidR="00D233DD">
        <w:rPr>
          <w:lang w:val="en-US"/>
        </w:rPr>
        <w:t>quarters of wheat</w:t>
      </w:r>
      <w:r w:rsidR="00664C95">
        <w:rPr>
          <w:lang w:val="en-US"/>
        </w:rPr>
        <w:t>, 21 tons of iron and 60 pigs.</w:t>
      </w:r>
      <w:r w:rsidR="00664C95">
        <w:rPr>
          <w:rStyle w:val="Refdenotaderodap"/>
        </w:rPr>
        <w:footnoteReference w:id="23"/>
      </w:r>
    </w:p>
    <w:p w:rsidR="00010675" w:rsidRPr="00010675" w:rsidRDefault="00664C95" w:rsidP="0076128A">
      <w:pPr>
        <w:widowControl w:val="0"/>
        <w:ind w:firstLine="284"/>
        <w:jc w:val="both"/>
        <w:rPr>
          <w:lang w:val="en-US"/>
        </w:rPr>
      </w:pPr>
      <w:r>
        <w:rPr>
          <w:lang w:val="en-US"/>
        </w:rPr>
        <w:t>Now, in order to leave the static analysis, we need to explicit the two elements of every programming problem: the objective function and the conditions of restriction. Let us begin assuming that the aim of the society is to maximize its abstract wealth (that is, regardless of its composition in different use values) and that the society discovers, besides the method of production described in (A) two further possibilities that allow arranging the input and output matrices in two distinct internal coherences. The programming problem becomes then:</w:t>
      </w:r>
    </w:p>
    <w:p w:rsidR="00787B13" w:rsidRDefault="00787B13" w:rsidP="00664C95">
      <w:pPr>
        <w:widowControl w:val="0"/>
        <w:jc w:val="both"/>
      </w:pPr>
    </w:p>
    <w:p w:rsidR="00787B13" w:rsidRPr="00787B13" w:rsidRDefault="00787B13" w:rsidP="001C3953">
      <w:pPr>
        <w:widowControl w:val="0"/>
        <w:ind w:firstLine="708"/>
        <w:jc w:val="both"/>
      </w:pPr>
      <m:oMathPara>
        <m:oMath>
          <m:r>
            <w:rPr>
              <w:rFonts w:ascii="Cambria Math" w:hAnsi="Cambria Math"/>
            </w:rPr>
            <m:t>Max Y=A*</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+B*</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+C*</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d>
            <m:dPr>
              <m:ctrlPr>
                <w:rPr>
                  <w:rFonts w:ascii="Cambria Math" w:hAnsi="Cambria Math"/>
                  <w:i/>
                </w:rPr>
              </m:ctrlPr>
            </m:dPr>
            <m:e>
              <m:r>
                <w:rPr>
                  <w:rFonts w:ascii="Cambria Math" w:hAnsi="Cambria Math"/>
                </w:rPr>
                <m:t>objective function</m:t>
              </m:r>
            </m:e>
          </m:d>
          <m:r>
            <w:rPr>
              <w:rFonts w:ascii="Cambria Math" w:hAnsi="Cambria Math"/>
            </w:rPr>
            <m:t xml:space="preserve"> </m:t>
          </m:r>
        </m:oMath>
      </m:oMathPara>
    </w:p>
    <w:p w:rsidR="00203BB8" w:rsidRPr="00787B13" w:rsidRDefault="00787B13" w:rsidP="001C3953">
      <w:pPr>
        <w:widowControl w:val="0"/>
        <w:ind w:firstLine="708"/>
        <w:jc w:val="both"/>
      </w:pPr>
      <m:oMathPara>
        <m:oMath>
          <m:r>
            <w:rPr>
              <w:rFonts w:ascii="Cambria Math" w:hAnsi="Cambria Math"/>
            </w:rPr>
            <m:t>subjet to avai</m:t>
          </m:r>
          <m:r>
            <w:rPr>
              <w:rFonts w:ascii="Cambria Math" w:hAnsi="Cambria Math"/>
            </w:rPr>
            <m:t xml:space="preserve">lable methods of production </m:t>
          </m:r>
          <m:d>
            <m:dPr>
              <m:ctrlPr>
                <w:rPr>
                  <w:rFonts w:ascii="Cambria Math" w:hAnsi="Cambria Math"/>
                  <w:i/>
                </w:rPr>
              </m:ctrlPr>
            </m:dPr>
            <m:e>
              <m:r>
                <w:rPr>
                  <w:rFonts w:ascii="Cambria Math" w:hAnsi="Cambria Math"/>
                </w:rPr>
                <m:t>A</m:t>
              </m:r>
            </m:e>
          </m:d>
          <m:r>
            <w:rPr>
              <w:rFonts w:ascii="Cambria Math" w:hAnsi="Cambria Math"/>
            </w:rPr>
            <m:t xml:space="preserve">, </m:t>
          </m:r>
          <m:d>
            <m:dPr>
              <m:ctrlPr>
                <w:rPr>
                  <w:rFonts w:ascii="Cambria Math" w:hAnsi="Cambria Math"/>
                  <w:i/>
                </w:rPr>
              </m:ctrlPr>
            </m:dPr>
            <m:e>
              <m:r>
                <w:rPr>
                  <w:rFonts w:ascii="Cambria Math" w:hAnsi="Cambria Math"/>
                </w:rPr>
                <m:t>B</m:t>
              </m:r>
            </m:e>
          </m:d>
          <m:r>
            <w:rPr>
              <w:rFonts w:ascii="Cambria Math" w:hAnsi="Cambria Math"/>
            </w:rPr>
            <m:t xml:space="preserve">and </m:t>
          </m:r>
          <m:d>
            <m:dPr>
              <m:ctrlPr>
                <w:rPr>
                  <w:rFonts w:ascii="Cambria Math" w:hAnsi="Cambria Math"/>
                  <w:i/>
                </w:rPr>
              </m:ctrlPr>
            </m:dPr>
            <m:e>
              <m:r>
                <w:rPr>
                  <w:rFonts w:ascii="Cambria Math" w:hAnsi="Cambria Math"/>
                </w:rPr>
                <m:t>C</m:t>
              </m:r>
            </m:e>
          </m:d>
          <m:r>
            <w:rPr>
              <w:rFonts w:ascii="Cambria Math" w:hAnsi="Cambria Math"/>
            </w:rPr>
            <m:t xml:space="preserve"> (constraints)</m:t>
          </m:r>
        </m:oMath>
      </m:oMathPara>
    </w:p>
    <w:p w:rsidR="002A39EA" w:rsidRDefault="002A39EA" w:rsidP="00787B13">
      <w:pPr>
        <w:widowControl w:val="0"/>
        <w:jc w:val="both"/>
      </w:pPr>
    </w:p>
    <w:p w:rsidR="00BD2040" w:rsidRPr="00BD2040" w:rsidRDefault="00BD2040" w:rsidP="0076128A">
      <w:pPr>
        <w:widowControl w:val="0"/>
        <w:ind w:firstLine="284"/>
        <w:jc w:val="both"/>
        <w:rPr>
          <w:lang w:val="en-US"/>
        </w:rPr>
      </w:pPr>
      <w:r w:rsidRPr="00BD2040">
        <w:rPr>
          <w:lang w:val="en-US"/>
        </w:rPr>
        <w:t>In the first new method, the society would distribute the output in the following input matrix, which would on its turn generate the sequence</w:t>
      </w:r>
      <w:r>
        <w:rPr>
          <w:lang w:val="en-US"/>
        </w:rPr>
        <w:t xml:space="preserve"> (B)</w:t>
      </w:r>
      <w:r w:rsidRPr="00BD2040">
        <w:rPr>
          <w:lang w:val="en-US"/>
        </w:rPr>
        <w:t>:</w:t>
      </w:r>
    </w:p>
    <w:p w:rsidR="00A41F75" w:rsidRPr="004912A7" w:rsidRDefault="00A41F75" w:rsidP="00BD2040">
      <w:pPr>
        <w:widowControl w:val="0"/>
        <w:jc w:val="both"/>
        <w:rPr>
          <w:lang w:val="en-US"/>
        </w:rPr>
      </w:pPr>
    </w:p>
    <w:p w:rsidR="00A41F75" w:rsidRDefault="0093563C" w:rsidP="00A41F75">
      <w:pPr>
        <w:widowControl w:val="0"/>
        <w:ind w:firstLine="708"/>
        <w:jc w:val="both"/>
      </w:pPr>
      <m:oMathPara>
        <m:oMath>
          <m:d>
            <m:dPr>
              <m:ctrlPr>
                <w:rPr>
                  <w:rFonts w:ascii="Cambria Math" w:hAnsi="Cambria Math"/>
                  <w:i/>
                </w:rPr>
              </m:ctrlPr>
            </m:dPr>
            <m:e>
              <m:r>
                <w:rPr>
                  <w:rFonts w:ascii="Cambria Math" w:hAnsi="Cambria Math"/>
                </w:rPr>
                <m:t>B</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200</m:t>
                    </m:r>
                    <m:ctrlPr>
                      <w:rPr>
                        <w:rFonts w:ascii="Cambria Math" w:eastAsia="Cambria Math" w:hAnsi="Cambria Math" w:cs="Cambria Math"/>
                        <w:i/>
                      </w:rPr>
                    </m:ctrlPr>
                  </m:e>
                  <m:e>
                    <m:r>
                      <w:rPr>
                        <w:rFonts w:ascii="Cambria Math" w:eastAsia="Cambria Math" w:hAnsi="Cambria Math" w:cs="Cambria Math"/>
                      </w:rPr>
                      <m:t>10</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mr>
                <m:mr>
                  <m:e>
                    <m:r>
                      <w:rPr>
                        <w:rFonts w:ascii="Cambria Math" w:eastAsia="Cambria Math" w:hAnsi="Cambria Math" w:cs="Cambria Math"/>
                      </w:rPr>
                      <m:t>130</m:t>
                    </m:r>
                    <m:ctrlPr>
                      <w:rPr>
                        <w:rFonts w:ascii="Cambria Math" w:eastAsia="Cambria Math" w:hAnsi="Cambria Math" w:cs="Cambria Math"/>
                        <w:i/>
                      </w:rPr>
                    </m:ctrlPr>
                  </m:e>
                  <m:e>
                    <m:r>
                      <w:rPr>
                        <w:rFonts w:ascii="Cambria Math" w:eastAsia="Cambria Math" w:hAnsi="Cambria Math" w:cs="Cambria Math"/>
                      </w:rPr>
                      <m:t>9</m:t>
                    </m:r>
                  </m:e>
                  <m:e>
                    <m:r>
                      <w:rPr>
                        <w:rFonts w:ascii="Cambria Math" w:eastAsia="Cambria Math" w:hAnsi="Cambria Math" w:cs="Cambria Math"/>
                      </w:rPr>
                      <m:t>20</m:t>
                    </m:r>
                  </m:e>
                </m:mr>
                <m:mr>
                  <m:e>
                    <m:r>
                      <w:rPr>
                        <w:rFonts w:ascii="Cambria Math" w:hAnsi="Cambria Math"/>
                      </w:rPr>
                      <m:t>120</m:t>
                    </m:r>
                    <m:ctrlPr>
                      <w:rPr>
                        <w:rFonts w:ascii="Cambria Math" w:eastAsia="Cambria Math" w:hAnsi="Cambria Math" w:cs="Cambria Math"/>
                        <w:i/>
                      </w:rPr>
                    </m:ctrlPr>
                  </m:e>
                  <m:e>
                    <m:r>
                      <w:rPr>
                        <w:rFonts w:ascii="Cambria Math" w:hAnsi="Cambria Math"/>
                      </w:rPr>
                      <m:t>2</m:t>
                    </m:r>
                  </m:e>
                  <m:e>
                    <m:r>
                      <w:rPr>
                        <w:rFonts w:ascii="Cambria Math" w:hAnsi="Cambria Math"/>
                      </w:rPr>
                      <m:t>28</m:t>
                    </m:r>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400</m:t>
                  </m:r>
                </m:e>
                <m:e>
                  <m:r>
                    <w:rPr>
                      <w:rFonts w:ascii="Cambria Math" w:hAnsi="Cambria Math"/>
                    </w:rPr>
                    <m:t>38</m:t>
                  </m:r>
                  <m:ctrlPr>
                    <w:rPr>
                      <w:rFonts w:ascii="Cambria Math" w:eastAsia="Cambria Math" w:hAnsi="Cambria Math" w:cs="Cambria Math"/>
                      <w:i/>
                    </w:rPr>
                  </m:ctrlPr>
                </m:e>
                <m:e>
                  <m:r>
                    <w:rPr>
                      <w:rFonts w:ascii="Cambria Math" w:hAnsi="Cambria Math"/>
                    </w:rPr>
                    <m:t>58</m:t>
                  </m:r>
                </m:e>
              </m:eqAr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200</m:t>
                    </m:r>
                    <m:ctrlPr>
                      <w:rPr>
                        <w:rFonts w:ascii="Cambria Math" w:eastAsia="Cambria Math" w:hAnsi="Cambria Math" w:cs="Cambria Math"/>
                        <w:i/>
                      </w:rPr>
                    </m:ctrlPr>
                  </m:e>
                  <m:e>
                    <m:r>
                      <w:rPr>
                        <w:rFonts w:ascii="Cambria Math" w:eastAsia="Cambria Math" w:hAnsi="Cambria Math" w:cs="Cambria Math"/>
                      </w:rPr>
                      <m:t>13</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mr>
                <m:mr>
                  <m:e>
                    <m:r>
                      <w:rPr>
                        <w:rFonts w:ascii="Cambria Math" w:eastAsia="Cambria Math" w:hAnsi="Cambria Math" w:cs="Cambria Math"/>
                      </w:rPr>
                      <m:t>100</m:t>
                    </m:r>
                    <m:ctrlPr>
                      <w:rPr>
                        <w:rFonts w:ascii="Cambria Math" w:eastAsia="Cambria Math" w:hAnsi="Cambria Math" w:cs="Cambria Math"/>
                        <w:i/>
                      </w:rPr>
                    </m:ctrlPr>
                  </m:e>
                  <m:e>
                    <m:r>
                      <w:rPr>
                        <w:rFonts w:ascii="Cambria Math" w:eastAsia="Cambria Math" w:hAnsi="Cambria Math" w:cs="Cambria Math"/>
                      </w:rPr>
                      <m:t>14</m:t>
                    </m:r>
                  </m:e>
                  <m:e>
                    <m:r>
                      <w:rPr>
                        <w:rFonts w:ascii="Cambria Math" w:eastAsia="Cambria Math" w:hAnsi="Cambria Math" w:cs="Cambria Math"/>
                      </w:rPr>
                      <m:t>20</m:t>
                    </m:r>
                  </m:e>
                </m:mr>
                <m:mr>
                  <m:e>
                    <m:r>
                      <w:rPr>
                        <w:rFonts w:ascii="Cambria Math" w:hAnsi="Cambria Math"/>
                      </w:rPr>
                      <m:t>100</m:t>
                    </m:r>
                    <m:ctrlPr>
                      <w:rPr>
                        <w:rFonts w:ascii="Cambria Math" w:eastAsia="Cambria Math" w:hAnsi="Cambria Math" w:cs="Cambria Math"/>
                        <w:i/>
                      </w:rPr>
                    </m:ctrlPr>
                  </m:e>
                  <m:e>
                    <m:r>
                      <w:rPr>
                        <w:rFonts w:ascii="Cambria Math" w:hAnsi="Cambria Math"/>
                      </w:rPr>
                      <m:t>11</m:t>
                    </m:r>
                  </m:e>
                  <m:e>
                    <m:r>
                      <w:rPr>
                        <w:rFonts w:ascii="Cambria Math" w:hAnsi="Cambria Math"/>
                      </w:rPr>
                      <m:t>26</m:t>
                    </m:r>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400</m:t>
                  </m:r>
                </m:e>
                <m:e>
                  <m:r>
                    <w:rPr>
                      <w:rFonts w:ascii="Cambria Math" w:hAnsi="Cambria Math"/>
                    </w:rPr>
                    <m:t>38</m:t>
                  </m:r>
                  <m:ctrlPr>
                    <w:rPr>
                      <w:rFonts w:ascii="Cambria Math" w:eastAsia="Cambria Math" w:hAnsi="Cambria Math" w:cs="Cambria Math"/>
                      <w:i/>
                    </w:rPr>
                  </m:ctrlPr>
                </m:e>
                <m:e>
                  <m:r>
                    <w:rPr>
                      <w:rFonts w:ascii="Cambria Math" w:hAnsi="Cambria Math"/>
                    </w:rPr>
                    <m:t>58</m:t>
                  </m:r>
                </m:e>
              </m:eqArr>
            </m:e>
          </m:d>
          <m:r>
            <w:rPr>
              <w:rFonts w:ascii="Cambria Math" w:hAnsi="Cambria Math"/>
            </w:rPr>
            <m:t>→…</m:t>
          </m:r>
        </m:oMath>
      </m:oMathPara>
    </w:p>
    <w:p w:rsidR="00A41F75" w:rsidRDefault="00A41F75" w:rsidP="001C3953">
      <w:pPr>
        <w:widowControl w:val="0"/>
        <w:ind w:firstLine="708"/>
        <w:jc w:val="both"/>
      </w:pPr>
    </w:p>
    <w:p w:rsidR="00BD2040" w:rsidRPr="00BD2040" w:rsidRDefault="00BD2040" w:rsidP="0076128A">
      <w:pPr>
        <w:widowControl w:val="0"/>
        <w:ind w:firstLine="284"/>
        <w:jc w:val="both"/>
        <w:rPr>
          <w:lang w:val="en-US"/>
        </w:rPr>
      </w:pPr>
      <w:r w:rsidRPr="00BD2040">
        <w:rPr>
          <w:lang w:val="en-US"/>
        </w:rPr>
        <w:t xml:space="preserve">In the second new method, the technological rearrangement </w:t>
      </w:r>
      <w:r>
        <w:rPr>
          <w:lang w:val="en-US"/>
        </w:rPr>
        <w:t>would lead to process (C):</w:t>
      </w:r>
    </w:p>
    <w:p w:rsidR="00A41F75" w:rsidRDefault="00A41F75" w:rsidP="00BD2040">
      <w:pPr>
        <w:widowControl w:val="0"/>
        <w:jc w:val="both"/>
      </w:pPr>
      <w:r w:rsidRPr="004912A7">
        <w:rPr>
          <w:rFonts w:ascii="Cambria Math" w:hAnsi="Cambria Math"/>
          <w:lang w:val="en-US"/>
        </w:rPr>
        <w:br/>
      </w:r>
      <m:oMathPara>
        <m:oMath>
          <m:r>
            <w:rPr>
              <w:rFonts w:ascii="Cambria Math" w:hAnsi="Cambria Math"/>
            </w:rPr>
            <m:t>(C):</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220</m:t>
                    </m:r>
                    <m:ctrlPr>
                      <w:rPr>
                        <w:rFonts w:ascii="Cambria Math" w:eastAsia="Cambria Math" w:hAnsi="Cambria Math" w:cs="Cambria Math"/>
                        <w:i/>
                      </w:rPr>
                    </m:ctrlPr>
                  </m:e>
                  <m:e>
                    <m:r>
                      <w:rPr>
                        <w:rFonts w:ascii="Cambria Math" w:eastAsia="Cambria Math" w:hAnsi="Cambria Math" w:cs="Cambria Math"/>
                      </w:rPr>
                      <m:t>10</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mr>
                <m:mr>
                  <m:e>
                    <m:r>
                      <w:rPr>
                        <w:rFonts w:ascii="Cambria Math" w:eastAsia="Cambria Math" w:hAnsi="Cambria Math" w:cs="Cambria Math"/>
                      </w:rPr>
                      <m:t>120</m:t>
                    </m:r>
                    <m:ctrlPr>
                      <w:rPr>
                        <w:rFonts w:ascii="Cambria Math" w:eastAsia="Cambria Math" w:hAnsi="Cambria Math" w:cs="Cambria Math"/>
                        <w:i/>
                      </w:rPr>
                    </m:ctrlPr>
                  </m:e>
                  <m:e>
                    <m:r>
                      <w:rPr>
                        <w:rFonts w:ascii="Cambria Math" w:eastAsia="Cambria Math" w:hAnsi="Cambria Math" w:cs="Cambria Math"/>
                      </w:rPr>
                      <m:t>9</m:t>
                    </m:r>
                  </m:e>
                  <m:e>
                    <m:r>
                      <w:rPr>
                        <w:rFonts w:ascii="Cambria Math" w:hAnsi="Cambria Math"/>
                      </w:rPr>
                      <m:t>14</m:t>
                    </m:r>
                  </m:e>
                </m:mr>
                <m:mr>
                  <m:e>
                    <m:r>
                      <w:rPr>
                        <w:rFonts w:ascii="Cambria Math" w:hAnsi="Cambria Math"/>
                      </w:rPr>
                      <m:t>110</m:t>
                    </m:r>
                    <m:ctrlPr>
                      <w:rPr>
                        <w:rFonts w:ascii="Cambria Math" w:eastAsia="Cambria Math" w:hAnsi="Cambria Math" w:cs="Cambria Math"/>
                        <w:i/>
                      </w:rPr>
                    </m:ctrlPr>
                  </m:e>
                  <m:e>
                    <m:r>
                      <w:rPr>
                        <w:rFonts w:ascii="Cambria Math" w:hAnsi="Cambria Math"/>
                      </w:rPr>
                      <m:t>2</m:t>
                    </m:r>
                  </m:e>
                  <m:e>
                    <m:r>
                      <w:rPr>
                        <w:rFonts w:ascii="Cambria Math" w:hAnsi="Cambria Math"/>
                      </w:rPr>
                      <m:t>28</m:t>
                    </m:r>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420</m:t>
                  </m:r>
                </m:e>
                <m:e>
                  <m:r>
                    <w:rPr>
                      <w:rFonts w:ascii="Cambria Math" w:hAnsi="Cambria Math"/>
                    </w:rPr>
                    <m:t>30</m:t>
                  </m:r>
                  <m:ctrlPr>
                    <w:rPr>
                      <w:rFonts w:ascii="Cambria Math" w:eastAsia="Cambria Math" w:hAnsi="Cambria Math" w:cs="Cambria Math"/>
                      <w:i/>
                    </w:rPr>
                  </m:ctrlPr>
                </m:e>
                <m:e>
                  <m:r>
                    <w:rPr>
                      <w:rFonts w:ascii="Cambria Math" w:hAnsi="Cambria Math"/>
                    </w:rPr>
                    <m:t>59</m:t>
                  </m:r>
                </m:e>
              </m:eqAr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200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17</m:t>
                    </m:r>
                    <m:ctrlPr>
                      <w:rPr>
                        <w:rFonts w:ascii="Cambria Math" w:eastAsia="Cambria Math" w:hAnsi="Cambria Math" w:cs="Cambria Math"/>
                        <w:i/>
                      </w:rPr>
                    </m:ctrlPr>
                  </m:e>
                </m:mr>
                <m:mr>
                  <m:e>
                    <m:r>
                      <w:rPr>
                        <w:rFonts w:ascii="Cambria Math" w:eastAsia="Cambria Math" w:hAnsi="Cambria Math" w:cs="Cambria Math"/>
                      </w:rPr>
                      <m:t>110</m:t>
                    </m:r>
                    <m:ctrlPr>
                      <w:rPr>
                        <w:rFonts w:ascii="Cambria Math" w:eastAsia="Cambria Math" w:hAnsi="Cambria Math" w:cs="Cambria Math"/>
                        <w:i/>
                      </w:rPr>
                    </m:ctrlPr>
                  </m:e>
                  <m:e>
                    <m:r>
                      <w:rPr>
                        <w:rFonts w:ascii="Cambria Math" w:eastAsia="Cambria Math" w:hAnsi="Cambria Math" w:cs="Cambria Math"/>
                      </w:rPr>
                      <m:t>12</m:t>
                    </m:r>
                  </m:e>
                  <m:e>
                    <m:r>
                      <w:rPr>
                        <w:rFonts w:ascii="Cambria Math" w:eastAsia="Cambria Math" w:hAnsi="Cambria Math" w:cs="Cambria Math"/>
                      </w:rPr>
                      <m:t>14</m:t>
                    </m:r>
                  </m:e>
                </m:mr>
                <m:mr>
                  <m:e>
                    <m:r>
                      <w:rPr>
                        <w:rFonts w:ascii="Cambria Math" w:hAnsi="Cambria Math"/>
                      </w:rPr>
                      <m:t>110</m:t>
                    </m:r>
                    <m:ctrlPr>
                      <w:rPr>
                        <w:rFonts w:ascii="Cambria Math" w:eastAsia="Cambria Math" w:hAnsi="Cambria Math" w:cs="Cambria Math"/>
                        <w:i/>
                      </w:rPr>
                    </m:ctrlPr>
                  </m:e>
                  <m:e>
                    <m:r>
                      <w:rPr>
                        <w:rFonts w:ascii="Cambria Math" w:hAnsi="Cambria Math"/>
                      </w:rPr>
                      <m:t>4</m:t>
                    </m:r>
                  </m:e>
                  <m:e>
                    <m:r>
                      <w:rPr>
                        <w:rFonts w:ascii="Cambria Math" w:hAnsi="Cambria Math"/>
                      </w:rPr>
                      <m:t>28</m:t>
                    </m:r>
                  </m:e>
                </m:mr>
              </m:m>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420</m:t>
                  </m:r>
                </m:e>
                <m:e>
                  <m:r>
                    <w:rPr>
                      <w:rFonts w:ascii="Cambria Math" w:hAnsi="Cambria Math"/>
                    </w:rPr>
                    <m:t>30</m:t>
                  </m:r>
                  <m:ctrlPr>
                    <w:rPr>
                      <w:rFonts w:ascii="Cambria Math" w:eastAsia="Cambria Math" w:hAnsi="Cambria Math" w:cs="Cambria Math"/>
                      <w:i/>
                    </w:rPr>
                  </m:ctrlPr>
                </m:e>
                <m:e>
                  <m:r>
                    <w:rPr>
                      <w:rFonts w:ascii="Cambria Math" w:hAnsi="Cambria Math"/>
                    </w:rPr>
                    <m:t>59</m:t>
                  </m:r>
                </m:e>
              </m:eqArr>
            </m:e>
          </m:d>
          <m:r>
            <w:rPr>
              <w:rFonts w:ascii="Cambria Math" w:hAnsi="Cambria Math"/>
            </w:rPr>
            <m:t>→…</m:t>
          </m:r>
        </m:oMath>
      </m:oMathPara>
    </w:p>
    <w:p w:rsidR="0015145D" w:rsidRDefault="0015145D" w:rsidP="001C3953">
      <w:pPr>
        <w:widowControl w:val="0"/>
        <w:ind w:firstLine="708"/>
        <w:jc w:val="both"/>
      </w:pPr>
    </w:p>
    <w:p w:rsidR="00BD2040" w:rsidRPr="00BD2040" w:rsidRDefault="00BD2040" w:rsidP="004253D7">
      <w:pPr>
        <w:widowControl w:val="0"/>
        <w:ind w:firstLine="284"/>
        <w:jc w:val="both"/>
        <w:rPr>
          <w:lang w:val="en-US"/>
        </w:rPr>
      </w:pPr>
      <w:r w:rsidRPr="00BD2040">
        <w:rPr>
          <w:lang w:val="en-US"/>
        </w:rPr>
        <w:t>In both cases, the first pair of input-outp</w:t>
      </w:r>
      <w:r>
        <w:rPr>
          <w:lang w:val="en-US"/>
        </w:rPr>
        <w:t xml:space="preserve">ut matrices represents a link in the chain between two distinct internal coherences. This link is not a stable situation, that is, it does not represent a circular reproduction, even though it is responsible for creating the possibility to change from one internal coherence to another. If we observe this intermediary stadium carefully, we see that it reveals how the original output matrix was altered. In case (B), 50 </w:t>
      </w:r>
      <w:r w:rsidR="00D233DD">
        <w:rPr>
          <w:lang w:val="en-US"/>
        </w:rPr>
        <w:t>quarters of wheat</w:t>
      </w:r>
      <w:r>
        <w:rPr>
          <w:lang w:val="en-US"/>
        </w:rPr>
        <w:t xml:space="preserve"> and 2 pigs were permanently transformed in 17 tons of iron. In case (C), 30 </w:t>
      </w:r>
      <w:r w:rsidR="00D233DD">
        <w:rPr>
          <w:lang w:val="en-US"/>
        </w:rPr>
        <w:t>quarters of wheat</w:t>
      </w:r>
      <w:r>
        <w:rPr>
          <w:lang w:val="en-US"/>
        </w:rPr>
        <w:t xml:space="preserve"> and 1 pig were </w:t>
      </w:r>
      <w:r w:rsidR="0081428D">
        <w:rPr>
          <w:lang w:val="en-US"/>
        </w:rPr>
        <w:t>permanently transformed in 9 tons of iron. The interrelation between these two possibilities is generally described by the economics textbooks with the concept of production function.</w:t>
      </w:r>
      <w:r w:rsidR="0081428D">
        <w:rPr>
          <w:rStyle w:val="Refdenotaderodap"/>
        </w:rPr>
        <w:footnoteReference w:id="24"/>
      </w:r>
    </w:p>
    <w:p w:rsidR="0081428D" w:rsidRPr="0081428D" w:rsidRDefault="0081428D" w:rsidP="0076128A">
      <w:pPr>
        <w:widowControl w:val="0"/>
        <w:ind w:firstLine="284"/>
        <w:jc w:val="both"/>
        <w:rPr>
          <w:lang w:val="en-US"/>
        </w:rPr>
      </w:pPr>
      <w:r w:rsidRPr="0081428D">
        <w:rPr>
          <w:lang w:val="en-US"/>
        </w:rPr>
        <w:t xml:space="preserve">The second pair of input-output </w:t>
      </w:r>
      <w:r>
        <w:rPr>
          <w:lang w:val="en-US"/>
        </w:rPr>
        <w:t>matrices, differently, represents the new internal coherence achieved, that is, the new ‘static’ system of reproduction. The process repeats itself from then on identically.</w:t>
      </w:r>
      <w:r>
        <w:rPr>
          <w:rStyle w:val="Refdenotaderodap"/>
        </w:rPr>
        <w:footnoteReference w:id="25"/>
      </w:r>
      <w:r>
        <w:rPr>
          <w:lang w:val="en-US"/>
        </w:rPr>
        <w:t xml:space="preserve"> We can then determine what the production prices are for these two new reproduction scenarios in the same way as in the initial section, or through the general equation of internal coherence.  </w:t>
      </w:r>
    </w:p>
    <w:p w:rsidR="00EC0C32" w:rsidRDefault="0081428D" w:rsidP="0081428D">
      <w:pPr>
        <w:widowControl w:val="0"/>
        <w:ind w:firstLine="284"/>
        <w:jc w:val="both"/>
        <w:rPr>
          <w:lang w:val="en-US"/>
        </w:rPr>
      </w:pPr>
      <w:r>
        <w:rPr>
          <w:lang w:val="en-US"/>
        </w:rPr>
        <w:t xml:space="preserve">For case (B), the production prices are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=1</m:t>
        </m:r>
      </m:oMath>
      <w:r w:rsidRPr="0081428D">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=9,489</m:t>
        </m:r>
      </m:oMath>
      <w:r w:rsidRPr="0081428D">
        <w:rPr>
          <w:lang w:val="en-US"/>
        </w:rPr>
        <w:t xml:space="preserve"> e </w:t>
      </w:r>
      <m:oMath>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lang w:val="en-US"/>
          </w:rPr>
          <m:t>=6,387</m:t>
        </m:r>
      </m:oMath>
      <w:r>
        <w:rPr>
          <w:lang w:val="en-US"/>
        </w:rPr>
        <w:t xml:space="preserve">. As the output is composed of 400 </w:t>
      </w:r>
      <w:r w:rsidR="00D233DD">
        <w:rPr>
          <w:lang w:val="en-US"/>
        </w:rPr>
        <w:t>quarters of wheat</w:t>
      </w:r>
      <w:r>
        <w:rPr>
          <w:lang w:val="en-US"/>
        </w:rPr>
        <w:t>, 38 tons of iron and 58 pigs, the ou</w:t>
      </w:r>
      <w:r w:rsidR="004253D7">
        <w:rPr>
          <w:lang w:val="en-US"/>
        </w:rPr>
        <w:t xml:space="preserve">tput value in this situation is </w:t>
      </w:r>
      <m:oMath>
        <m:sSub>
          <m:sSubPr>
            <m:ctrlPr>
              <w:rPr>
                <w:rFonts w:ascii="Cambria Math" w:hAnsi="Cambria Math"/>
                <w:i/>
              </w:rPr>
            </m:ctrlPr>
          </m:sSubPr>
          <m:e>
            <m:r>
              <w:rPr>
                <w:rFonts w:ascii="Cambria Math" w:hAnsi="Cambria Math"/>
              </w:rPr>
              <m:t>Y</m:t>
            </m:r>
          </m:e>
          <m:sub>
            <m:r>
              <w:rPr>
                <w:rFonts w:ascii="Cambria Math" w:hAnsi="Cambria Math"/>
                <w:lang w:val="en-US"/>
              </w:rPr>
              <m:t>(</m:t>
            </m:r>
            <m:r>
              <w:rPr>
                <w:rFonts w:ascii="Cambria Math" w:hAnsi="Cambria Math"/>
              </w:rPr>
              <m:t>B</m:t>
            </m:r>
            <m:r>
              <w:rPr>
                <w:rFonts w:ascii="Cambria Math" w:hAnsi="Cambria Math"/>
                <w:lang w:val="en-US"/>
              </w:rPr>
              <m:t>)</m:t>
            </m:r>
          </m:sub>
        </m:sSub>
        <m:r>
          <w:rPr>
            <w:rFonts w:ascii="Cambria Math" w:hAnsi="Cambria Math"/>
            <w:lang w:val="en-US"/>
          </w:rPr>
          <m:t>=400*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+38*</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+58*</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lang w:val="en-US"/>
          </w:rPr>
          <m:t>=1131,022</m:t>
        </m:r>
      </m:oMath>
      <w:r w:rsidR="00EC0C32" w:rsidRPr="0081428D">
        <w:rPr>
          <w:lang w:val="en-US"/>
        </w:rPr>
        <w:t>.</w:t>
      </w:r>
      <w:r w:rsidR="009D3ABE">
        <w:rPr>
          <w:rStyle w:val="Refdenotaderodap"/>
        </w:rPr>
        <w:footnoteReference w:id="26"/>
      </w:r>
      <w:r w:rsidR="00EC0C32" w:rsidRPr="0081428D">
        <w:rPr>
          <w:lang w:val="en-US"/>
        </w:rPr>
        <w:t xml:space="preserve"> </w:t>
      </w:r>
    </w:p>
    <w:p w:rsidR="009D3ABE" w:rsidRPr="00523DDC" w:rsidRDefault="00523DDC" w:rsidP="00523DDC">
      <w:pPr>
        <w:widowControl w:val="0"/>
        <w:ind w:firstLine="284"/>
        <w:jc w:val="both"/>
        <w:rPr>
          <w:lang w:val="en-US"/>
        </w:rPr>
      </w:pPr>
      <w:r>
        <w:rPr>
          <w:lang w:val="en-US"/>
        </w:rPr>
        <w:t xml:space="preserve">For case (C), the production prices are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=1</m:t>
        </m:r>
      </m:oMath>
      <w:r w:rsidRPr="00523DDC">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=9,8606</m:t>
        </m:r>
      </m:oMath>
      <w:r w:rsidRPr="00523DDC">
        <w:rPr>
          <w:lang w:val="en-US"/>
        </w:rPr>
        <w:t xml:space="preserve"> e </w:t>
      </w:r>
      <m:oMath>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lang w:val="en-US"/>
          </w:rPr>
          <m:t>=4,8207</m:t>
        </m:r>
      </m:oMath>
      <w:r>
        <w:rPr>
          <w:lang w:val="en-US"/>
        </w:rPr>
        <w:t xml:space="preserve">. As the output is composed of 420 </w:t>
      </w:r>
      <w:r w:rsidR="00D233DD">
        <w:rPr>
          <w:lang w:val="en-US"/>
        </w:rPr>
        <w:t>quarters of wheat</w:t>
      </w:r>
      <w:r>
        <w:rPr>
          <w:lang w:val="en-US"/>
        </w:rPr>
        <w:t xml:space="preserve">, 30 tons of iron and 59 pigs, the output value in this situation is </w:t>
      </w:r>
      <m:oMath>
        <m:sSub>
          <m:sSubPr>
            <m:ctrlPr>
              <w:rPr>
                <w:rFonts w:ascii="Cambria Math" w:hAnsi="Cambria Math"/>
                <w:i/>
              </w:rPr>
            </m:ctrlPr>
          </m:sSubPr>
          <m:e>
            <m:r>
              <w:rPr>
                <w:rFonts w:ascii="Cambria Math" w:hAnsi="Cambria Math"/>
              </w:rPr>
              <m:t>Y</m:t>
            </m:r>
          </m:e>
          <m:sub>
            <m:r>
              <w:rPr>
                <w:rFonts w:ascii="Cambria Math" w:hAnsi="Cambria Math"/>
                <w:lang w:val="en-US"/>
              </w:rPr>
              <m:t>(</m:t>
            </m:r>
            <m:r>
              <w:rPr>
                <w:rFonts w:ascii="Cambria Math" w:hAnsi="Cambria Math"/>
              </w:rPr>
              <m:t>C</m:t>
            </m:r>
            <m:r>
              <w:rPr>
                <w:rFonts w:ascii="Cambria Math" w:hAnsi="Cambria Math"/>
                <w:lang w:val="en-US"/>
              </w:rPr>
              <m:t>)</m:t>
            </m:r>
          </m:sub>
        </m:sSub>
        <m:r>
          <w:rPr>
            <w:rFonts w:ascii="Cambria Math" w:hAnsi="Cambria Math"/>
            <w:lang w:val="en-US"/>
          </w:rPr>
          <m:t>=420*</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lang w:val="en-US"/>
          </w:rPr>
          <m:t>+30*</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lang w:val="en-US"/>
          </w:rPr>
          <m:t>+59*</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lang w:val="en-US"/>
          </w:rPr>
          <m:t>=1000,4013</m:t>
        </m:r>
      </m:oMath>
      <w:r w:rsidR="009D3ABE" w:rsidRPr="00523DDC">
        <w:rPr>
          <w:lang w:val="en-US"/>
        </w:rPr>
        <w:t>.</w:t>
      </w:r>
      <w:r w:rsidR="00C56579">
        <w:rPr>
          <w:rStyle w:val="Refdenotaderodap"/>
        </w:rPr>
        <w:footnoteReference w:id="27"/>
      </w:r>
    </w:p>
    <w:p w:rsidR="00523DDC" w:rsidRPr="00523DDC" w:rsidRDefault="00523DDC" w:rsidP="0076128A">
      <w:pPr>
        <w:widowControl w:val="0"/>
        <w:ind w:firstLine="284"/>
        <w:jc w:val="both"/>
        <w:rPr>
          <w:lang w:val="en-US"/>
        </w:rPr>
      </w:pPr>
      <w:r w:rsidRPr="00523DDC">
        <w:rPr>
          <w:lang w:val="en-US"/>
        </w:rPr>
        <w:t xml:space="preserve">In this sense, we can compare situations (A), (B) and (C) and conclude that, for the aim of maximizing the aggregate output </w:t>
      </w:r>
      <w:r w:rsidRPr="00523DDC">
        <w:rPr>
          <w:i/>
          <w:lang w:val="en-US"/>
        </w:rPr>
        <w:t>Y</w:t>
      </w:r>
      <w:r>
        <w:rPr>
          <w:lang w:val="en-US"/>
        </w:rPr>
        <w:t xml:space="preserve">, the allocation of use values of current output must follow the display as pointed by (B). In other words, the objective </w:t>
      </w:r>
      <w:r w:rsidRPr="00523DDC">
        <w:rPr>
          <w:i/>
          <w:lang w:val="en-US"/>
        </w:rPr>
        <w:t>Max Y</w:t>
      </w:r>
      <w:r>
        <w:rPr>
          <w:lang w:val="en-US"/>
        </w:rPr>
        <w:t xml:space="preserve"> is achieved through the economic plan (B). As a result, the economic planning must have the function to allocate the initial use values in the input matrix of option (B).</w:t>
      </w:r>
    </w:p>
    <w:p w:rsidR="001F2745" w:rsidRPr="004912A7" w:rsidRDefault="001F2745" w:rsidP="00523DDC">
      <w:pPr>
        <w:widowControl w:val="0"/>
        <w:jc w:val="both"/>
        <w:rPr>
          <w:lang w:val="en-US"/>
        </w:rPr>
      </w:pPr>
    </w:p>
    <w:p w:rsidR="001F2745" w:rsidRPr="0076128A" w:rsidRDefault="004912A7" w:rsidP="0076128A">
      <w:pPr>
        <w:pStyle w:val="PargrafodaLista"/>
        <w:widowControl w:val="0"/>
        <w:numPr>
          <w:ilvl w:val="0"/>
          <w:numId w:val="9"/>
        </w:numPr>
        <w:ind w:left="426" w:hanging="426"/>
        <w:jc w:val="both"/>
        <w:rPr>
          <w:b/>
        </w:rPr>
      </w:pPr>
      <w:r>
        <w:rPr>
          <w:b/>
        </w:rPr>
        <w:t>Programming and Economic Planning</w:t>
      </w:r>
    </w:p>
    <w:p w:rsidR="001F2745" w:rsidRDefault="001F2745" w:rsidP="001F2745">
      <w:pPr>
        <w:widowControl w:val="0"/>
        <w:ind w:firstLine="708"/>
        <w:jc w:val="both"/>
      </w:pPr>
    </w:p>
    <w:p w:rsidR="004912A7" w:rsidRPr="004912A7" w:rsidRDefault="004912A7" w:rsidP="0076128A">
      <w:pPr>
        <w:widowControl w:val="0"/>
        <w:ind w:firstLine="284"/>
        <w:jc w:val="both"/>
        <w:rPr>
          <w:lang w:val="en-US"/>
        </w:rPr>
      </w:pPr>
      <w:r w:rsidRPr="004912A7">
        <w:rPr>
          <w:lang w:val="en-US"/>
        </w:rPr>
        <w:t>When the objective function and the technical constraints are clearly defined it is possible</w:t>
      </w:r>
      <w:r>
        <w:rPr>
          <w:lang w:val="en-US"/>
        </w:rPr>
        <w:t>, with help of the theory of programming,</w:t>
      </w:r>
      <w:r w:rsidRPr="004912A7">
        <w:rPr>
          <w:lang w:val="en-US"/>
        </w:rPr>
        <w:t xml:space="preserve"> to determine what is the option that solves the allocation problem. </w:t>
      </w:r>
      <w:r>
        <w:rPr>
          <w:lang w:val="en-US"/>
        </w:rPr>
        <w:t xml:space="preserve">In the pure capitalist mode of production, the law of value determines directly the objective function, which assumes the form of maximization of profits for the unit of capital. But, when the allocation of the output follows some constructed plan by the clear definition of aims and of the limits, we are leaving the automatic operation of distribution and production </w:t>
      </w:r>
      <w:r w:rsidR="004253D7">
        <w:rPr>
          <w:lang w:val="en-US"/>
        </w:rPr>
        <w:t xml:space="preserve">and moving </w:t>
      </w:r>
      <w:r>
        <w:rPr>
          <w:lang w:val="en-US"/>
        </w:rPr>
        <w:t>towards economic planning. This distribution of factors which is subordinated to any objective different from the principle of simple maximization of abstract wealth is viable trough the use of the technique of programming. This process goes beyond the logic of the law of value, which is the theoretical expression in Marx for the allocation mechanism imposed by the market.</w:t>
      </w:r>
    </w:p>
    <w:p w:rsidR="004912A7" w:rsidRPr="004912A7" w:rsidRDefault="004912A7" w:rsidP="0076128A">
      <w:pPr>
        <w:widowControl w:val="0"/>
        <w:ind w:firstLine="284"/>
        <w:jc w:val="both"/>
        <w:rPr>
          <w:lang w:val="en-US"/>
        </w:rPr>
      </w:pPr>
      <w:r>
        <w:rPr>
          <w:lang w:val="en-US"/>
        </w:rPr>
        <w:t xml:space="preserve">Nevertheless, and that is the special care of Oskar Lange, this extrapolation can not occur freely. The passage of an internal coherence to another must meet the technical limitations </w:t>
      </w:r>
      <w:r w:rsidR="00FA7AC5">
        <w:rPr>
          <w:lang w:val="en-US"/>
        </w:rPr>
        <w:t xml:space="preserve">of transformation of matter. For that reason, the leap from one state to another perpetual circular reproduction is limited by these parameters of change between two known technological situations.  </w:t>
      </w:r>
    </w:p>
    <w:p w:rsidR="002203B0" w:rsidRDefault="00AD5D6B" w:rsidP="0076128A">
      <w:pPr>
        <w:widowControl w:val="0"/>
        <w:ind w:firstLine="284"/>
        <w:jc w:val="both"/>
        <w:rPr>
          <w:lang w:val="en-US"/>
        </w:rPr>
      </w:pPr>
      <w:r w:rsidRPr="00AD5D6B">
        <w:rPr>
          <w:lang w:val="en-US"/>
        </w:rPr>
        <w:t>In the capitalist mode of production, these leaps are made by the impositi</w:t>
      </w:r>
      <w:r>
        <w:rPr>
          <w:lang w:val="en-US"/>
        </w:rPr>
        <w:t>on of the logic of valorization, and for that reason, the social planning was not a precondition for the maximization of the aggregate output.</w:t>
      </w:r>
      <w:r>
        <w:rPr>
          <w:rStyle w:val="Refdenotaderodap"/>
        </w:rPr>
        <w:footnoteReference w:id="28"/>
      </w:r>
      <w:r>
        <w:rPr>
          <w:lang w:val="en-US"/>
        </w:rPr>
        <w:t xml:space="preserve"> Another way to capture this movement is to recognize that the process of </w:t>
      </w:r>
      <w:r w:rsidR="00835CAC">
        <w:rPr>
          <w:lang w:val="en-US"/>
        </w:rPr>
        <w:t xml:space="preserve">capitalist </w:t>
      </w:r>
      <w:r>
        <w:rPr>
          <w:lang w:val="en-US"/>
        </w:rPr>
        <w:t xml:space="preserve">competition </w:t>
      </w:r>
      <w:r w:rsidR="00835CAC">
        <w:rPr>
          <w:lang w:val="en-US"/>
        </w:rPr>
        <w:t xml:space="preserve">forces the development of the productive forces, which is merely another expression for the improvement of the technical coefficients of production. The concept of productivity is generally used to measure this advance. In practice, the expansion of the system through increasing productivity does not follow a stable pattern. </w:t>
      </w:r>
      <w:r w:rsidR="00835CAC" w:rsidRPr="002C45C2">
        <w:rPr>
          <w:lang w:val="en-US"/>
        </w:rPr>
        <w:t xml:space="preserve">It develops through ruptures and crises. </w:t>
      </w:r>
      <w:r w:rsidR="00835CAC" w:rsidRPr="00835CAC">
        <w:rPr>
          <w:lang w:val="en-US"/>
        </w:rPr>
        <w:t xml:space="preserve">Formally, the programming problem can always be written as some objective function Y = income (or profit, etc.) which is dependent on the produced use values and their empirical prices </w:t>
      </w:r>
      <w:r w:rsidR="003C33F4">
        <w:rPr>
          <w:lang w:val="en-US"/>
        </w:rPr>
        <w:t xml:space="preserve">(defined </w:t>
      </w:r>
      <w:r w:rsidR="00835CAC" w:rsidRPr="00835CAC">
        <w:rPr>
          <w:lang w:val="en-US"/>
        </w:rPr>
        <w:t xml:space="preserve">at the time of </w:t>
      </w:r>
      <w:r w:rsidR="003C33F4">
        <w:rPr>
          <w:lang w:val="en-US"/>
        </w:rPr>
        <w:t>value realization)</w:t>
      </w:r>
      <w:r w:rsidR="00835CAC" w:rsidRPr="00835CAC">
        <w:rPr>
          <w:lang w:val="en-US"/>
        </w:rPr>
        <w:t>.</w:t>
      </w:r>
      <w:r w:rsidR="00835CAC">
        <w:rPr>
          <w:lang w:val="en-US"/>
        </w:rPr>
        <w:t xml:space="preserve"> In the capitalist mode of production, the basic problem is described by pointing that the aim is to maximize Y, so that the knowledge about the technical constraints will allow punctual actions to avoid the crisis and allow the system to expand in a growth trajectory. All growth models of the steady state</w:t>
      </w:r>
      <w:r w:rsidR="003C33F4">
        <w:rPr>
          <w:lang w:val="en-US"/>
        </w:rPr>
        <w:t xml:space="preserve"> type</w:t>
      </w:r>
      <w:r w:rsidR="00835CAC">
        <w:rPr>
          <w:lang w:val="en-US"/>
        </w:rPr>
        <w:t xml:space="preserve"> are illustrations of this mechanism which is desired by the capitalist States since the end of </w:t>
      </w:r>
      <w:r w:rsidR="00835CAC" w:rsidRPr="00835CAC">
        <w:rPr>
          <w:i/>
          <w:lang w:val="en-US"/>
        </w:rPr>
        <w:t>laissez-faire</w:t>
      </w:r>
      <w:r w:rsidR="00835CAC">
        <w:rPr>
          <w:lang w:val="en-US"/>
        </w:rPr>
        <w:t xml:space="preserve">. </w:t>
      </w:r>
      <w:r w:rsidR="004C2EB7">
        <w:rPr>
          <w:lang w:val="en-US"/>
        </w:rPr>
        <w:t>The counterpart of the expansion of value without the disruption of reproduction is that the system in its use value structure should expand proportionally. This is the main effort of the capitalist State, which acts as a ‘referee’ uniting and coordinating individual capitals.</w:t>
      </w:r>
    </w:p>
    <w:p w:rsidR="004C2EB7" w:rsidRPr="00835CAC" w:rsidRDefault="004C2EB7" w:rsidP="0076128A">
      <w:pPr>
        <w:widowControl w:val="0"/>
        <w:ind w:firstLine="284"/>
        <w:jc w:val="both"/>
        <w:rPr>
          <w:lang w:val="en-US"/>
        </w:rPr>
      </w:pPr>
      <w:r>
        <w:rPr>
          <w:lang w:val="en-US"/>
        </w:rPr>
        <w:t xml:space="preserve">Consequently, the maximization of the aggregate income would be converted into the aim ‘maximize the sum of use values that compound the output in a stable way’. In other words, it would be a situation where the system grows as fast as possible without violating the balance proportions. That is the same idea explained by Amin ([1977] 1981) when he describes a dynamic and expansive </w:t>
      </w:r>
      <w:r>
        <w:rPr>
          <w:lang w:val="en-US"/>
        </w:rPr>
        <w:lastRenderedPageBreak/>
        <w:t>equilibrium. In fact, since the generalization of commodity relations, the economic problem of shortage has always been solved by c</w:t>
      </w:r>
      <w:r w:rsidR="006D2212">
        <w:rPr>
          <w:lang w:val="en-US"/>
        </w:rPr>
        <w:t>apital. That is why Keynes (1920</w:t>
      </w:r>
      <w:r>
        <w:rPr>
          <w:lang w:val="en-US"/>
        </w:rPr>
        <w:t xml:space="preserve">) says that capitalism is justifiable for the </w:t>
      </w:r>
      <w:r w:rsidR="003C33F4">
        <w:rPr>
          <w:lang w:val="en-US"/>
        </w:rPr>
        <w:t xml:space="preserve">accumulation of wealth (as use values) </w:t>
      </w:r>
      <w:r>
        <w:rPr>
          <w:lang w:val="en-US"/>
        </w:rPr>
        <w:t xml:space="preserve">it provides. Similarly, Marx indicates that the solution to the problem of the low level of development of the productive forces, and consequently of insufficient material wealth, is exactly one of the historical tasks of the capitalist mode of production. </w:t>
      </w:r>
    </w:p>
    <w:p w:rsidR="00FA7AC5" w:rsidRPr="00835CAC" w:rsidRDefault="000C74A3" w:rsidP="0076128A">
      <w:pPr>
        <w:widowControl w:val="0"/>
        <w:ind w:firstLine="284"/>
        <w:jc w:val="both"/>
        <w:rPr>
          <w:lang w:val="en-US"/>
        </w:rPr>
      </w:pPr>
      <w:r>
        <w:rPr>
          <w:lang w:val="en-US"/>
        </w:rPr>
        <w:t>However, our model does not need to have the aim ‘maximize income’. If we created a problem in which the society demands the three use values under consideration in the proportion given by situation (A), then the allocation that solves the programming problem would be that already in use. It is very important to make this distinction, because in general, it is supposed that the sole purpose of the system is the expansi</w:t>
      </w:r>
      <w:r w:rsidR="003C33F4">
        <w:rPr>
          <w:lang w:val="en-US"/>
        </w:rPr>
        <w:t>on of production, when in fact this situation</w:t>
      </w:r>
      <w:r>
        <w:rPr>
          <w:lang w:val="en-US"/>
        </w:rPr>
        <w:t xml:space="preserve"> is the means by which capital reaches its target of expanding itself.</w:t>
      </w:r>
    </w:p>
    <w:p w:rsidR="000C74A3" w:rsidRPr="00CF59BD" w:rsidRDefault="000C74A3" w:rsidP="0076128A">
      <w:pPr>
        <w:widowControl w:val="0"/>
        <w:ind w:firstLine="284"/>
        <w:jc w:val="both"/>
        <w:rPr>
          <w:lang w:val="en-US"/>
        </w:rPr>
      </w:pPr>
      <w:r>
        <w:rPr>
          <w:lang w:val="en-US"/>
        </w:rPr>
        <w:t xml:space="preserve">The constant confusion in the use of the techniques of planning between the capitalist </w:t>
      </w:r>
      <w:r w:rsidR="003C33F4">
        <w:rPr>
          <w:lang w:val="en-US"/>
        </w:rPr>
        <w:t xml:space="preserve">economy </w:t>
      </w:r>
      <w:r>
        <w:rPr>
          <w:lang w:val="en-US"/>
        </w:rPr>
        <w:t>and the socialist society can be traced back to this lack of clarity. In the capitalist society, the technique is used to allow a material expansion which constantly pushes the limits of valorization up</w:t>
      </w:r>
      <w:r w:rsidR="003C33F4">
        <w:rPr>
          <w:lang w:val="en-US"/>
        </w:rPr>
        <w:t>wards</w:t>
      </w:r>
      <w:r>
        <w:rPr>
          <w:lang w:val="en-US"/>
        </w:rPr>
        <w:t xml:space="preserve"> (trying to avoid the so-called detachment). This is reflected in the desire for continuous economic growth, the central topic of macroeconomics. It makes also clear w</w:t>
      </w:r>
      <w:r w:rsidR="003C33F4">
        <w:rPr>
          <w:lang w:val="en-US"/>
        </w:rPr>
        <w:t xml:space="preserve">hich form </w:t>
      </w:r>
      <w:r>
        <w:rPr>
          <w:lang w:val="en-US"/>
        </w:rPr>
        <w:t>planning in capitalism assumes and it is easy to see how the capitalist State of the 20</w:t>
      </w:r>
      <w:r w:rsidRPr="000C74A3">
        <w:rPr>
          <w:vertAlign w:val="superscript"/>
          <w:lang w:val="en-US"/>
        </w:rPr>
        <w:t>th</w:t>
      </w:r>
      <w:r>
        <w:rPr>
          <w:lang w:val="en-US"/>
        </w:rPr>
        <w:t xml:space="preserve"> </w:t>
      </w:r>
      <w:r w:rsidR="003C33F4">
        <w:rPr>
          <w:lang w:val="en-US"/>
        </w:rPr>
        <w:t xml:space="preserve">century acts to fulfill a </w:t>
      </w:r>
      <w:r w:rsidR="00CF59BD">
        <w:rPr>
          <w:lang w:val="en-US"/>
        </w:rPr>
        <w:t>role that did not exist during the era of classical liberalism. On the other side, in the socialist society, the technique is used to achieve ai</w:t>
      </w:r>
      <w:r w:rsidR="00C97B85">
        <w:rPr>
          <w:lang w:val="en-US"/>
        </w:rPr>
        <w:t>ms that are socially determined. And these aims</w:t>
      </w:r>
      <w:r w:rsidR="00CF59BD">
        <w:rPr>
          <w:lang w:val="en-US"/>
        </w:rPr>
        <w:t xml:space="preserve"> can also be the expansion </w:t>
      </w:r>
      <w:r w:rsidR="00C97B85">
        <w:rPr>
          <w:lang w:val="en-US"/>
        </w:rPr>
        <w:t xml:space="preserve">of material wealth, </w:t>
      </w:r>
      <w:r w:rsidR="00CF59BD">
        <w:rPr>
          <w:lang w:val="en-US"/>
        </w:rPr>
        <w:t>as it collaterally happens under capitalism. Because of this, at a formal level, the capitalist and socialist economies can be modeled by the dynamics of input-output identically when the objectives are the same.</w:t>
      </w:r>
      <w:r w:rsidR="00CF59BD">
        <w:rPr>
          <w:rStyle w:val="Refdenotaderodap"/>
        </w:rPr>
        <w:footnoteReference w:id="29"/>
      </w:r>
      <w:r w:rsidR="00CF59BD" w:rsidRPr="00CF59BD">
        <w:rPr>
          <w:lang w:val="en-US"/>
        </w:rPr>
        <w:t xml:space="preserve"> But as it is comprehensible from the ideological debates, these two kinds of social organization should have different objectives.</w:t>
      </w:r>
    </w:p>
    <w:p w:rsidR="00860B7B" w:rsidRDefault="00CF59BD" w:rsidP="0076128A">
      <w:pPr>
        <w:widowControl w:val="0"/>
        <w:ind w:firstLine="284"/>
        <w:jc w:val="both"/>
        <w:rPr>
          <w:lang w:val="en-US"/>
        </w:rPr>
      </w:pPr>
      <w:r>
        <w:rPr>
          <w:lang w:val="en-US"/>
        </w:rPr>
        <w:t xml:space="preserve">It follows that the techniques of planning and programming can be used in different political economic systems. </w:t>
      </w:r>
      <w:r w:rsidR="00860B7B">
        <w:rPr>
          <w:lang w:val="en-US"/>
        </w:rPr>
        <w:t xml:space="preserve">In this sense, the tool of economic planning, despite being a neutral body, curls up in the </w:t>
      </w:r>
      <w:r w:rsidR="00C97B85">
        <w:rPr>
          <w:lang w:val="en-US"/>
        </w:rPr>
        <w:t xml:space="preserve">political-ideological </w:t>
      </w:r>
      <w:r w:rsidR="00860B7B">
        <w:rPr>
          <w:lang w:val="en-US"/>
        </w:rPr>
        <w:t xml:space="preserve">debate. </w:t>
      </w:r>
      <w:r w:rsidR="00C97B85">
        <w:rPr>
          <w:lang w:val="en-US"/>
        </w:rPr>
        <w:t>At the same time, t</w:t>
      </w:r>
      <w:r w:rsidR="00860B7B">
        <w:rPr>
          <w:lang w:val="en-US"/>
        </w:rPr>
        <w:t>he growing impositions for control within capitalism show increasingly that the automatic logic dictated by the law of value is being progressively substituted by a broad coordination process of all sectors of the economy.</w:t>
      </w:r>
    </w:p>
    <w:p w:rsidR="000C74A3" w:rsidRPr="000C74A3" w:rsidRDefault="00860B7B" w:rsidP="0076128A">
      <w:pPr>
        <w:widowControl w:val="0"/>
        <w:ind w:firstLine="284"/>
        <w:jc w:val="both"/>
        <w:rPr>
          <w:lang w:val="en-US"/>
        </w:rPr>
      </w:pPr>
      <w:r>
        <w:rPr>
          <w:lang w:val="en-US"/>
        </w:rPr>
        <w:t xml:space="preserve"> The application of the theory of economic programming is vast and a more accurate development remains to be done. In particular, it is important to extend this study to a model that explains the surplus. Then, the normal categories of political economy (capital, profit, interest, etc.) can be adequately addressed within the framework of input-output economics. This will allow</w:t>
      </w:r>
      <w:r w:rsidR="00C97B85">
        <w:rPr>
          <w:lang w:val="en-US"/>
        </w:rPr>
        <w:t xml:space="preserve"> us</w:t>
      </w:r>
      <w:r>
        <w:rPr>
          <w:lang w:val="en-US"/>
        </w:rPr>
        <w:t xml:space="preserve">, for example, </w:t>
      </w:r>
      <w:r w:rsidR="00C97B85">
        <w:rPr>
          <w:lang w:val="en-US"/>
        </w:rPr>
        <w:t>to raise</w:t>
      </w:r>
      <w:r>
        <w:rPr>
          <w:lang w:val="en-US"/>
        </w:rPr>
        <w:t xml:space="preserve"> questions about the qualitative aspect of the theory of value, synthesized in the question ‘why did the labour theory of value was erected exactly during the consolidation of Classical Political Economy?’ Moreover, this line of research may contribute to distinguish with greater precision </w:t>
      </w:r>
      <w:r w:rsidR="005815CB">
        <w:rPr>
          <w:lang w:val="en-US"/>
        </w:rPr>
        <w:t>the economic systems of capitalism and socialism and to help diminish the strong dichotomy between the qualitative and quantitative analysis within economic science. The organization and connection of the contributions of Piero Sraffa, Wassily Leontief and Oskar Lange are crucial activities for the fulfillment of these tasks.</w:t>
      </w:r>
    </w:p>
    <w:p w:rsidR="00A109AF" w:rsidRPr="002C45C2" w:rsidRDefault="00A109AF" w:rsidP="008057BF">
      <w:pPr>
        <w:widowControl w:val="0"/>
        <w:jc w:val="both"/>
        <w:rPr>
          <w:lang w:val="en-US"/>
        </w:rPr>
      </w:pPr>
    </w:p>
    <w:p w:rsidR="00206D4C" w:rsidRPr="00B17302" w:rsidRDefault="005815CB" w:rsidP="008E6AB9">
      <w:pPr>
        <w:ind w:firstLine="708"/>
        <w:jc w:val="both"/>
        <w:rPr>
          <w:b/>
        </w:rPr>
      </w:pPr>
      <w:r>
        <w:rPr>
          <w:b/>
        </w:rPr>
        <w:t>References</w:t>
      </w:r>
    </w:p>
    <w:p w:rsidR="00AA11FA" w:rsidRPr="00B17302" w:rsidRDefault="00AA11FA" w:rsidP="00C104D7">
      <w:pPr>
        <w:jc w:val="both"/>
        <w:rPr>
          <w:b/>
        </w:rPr>
      </w:pPr>
    </w:p>
    <w:p w:rsidR="00ED1339" w:rsidRDefault="00D233DD" w:rsidP="007254F7">
      <w:pPr>
        <w:spacing w:after="120"/>
        <w:ind w:left="284" w:hanging="284"/>
        <w:jc w:val="both"/>
      </w:pPr>
      <w:r>
        <w:t>Amin, S</w:t>
      </w:r>
      <w:r w:rsidR="00E857EC">
        <w:t>.</w:t>
      </w:r>
      <w:r w:rsidR="00ED1339">
        <w:t xml:space="preserve"> ([1977] 1981). </w:t>
      </w:r>
      <w:r w:rsidR="00ED1339" w:rsidRPr="00ED1339">
        <w:rPr>
          <w:i/>
        </w:rPr>
        <w:t>La ley del valor y el materialismo histórico</w:t>
      </w:r>
      <w:r w:rsidR="00ED1339">
        <w:t>. Mexico: Fondo de Cultura Económica.</w:t>
      </w:r>
    </w:p>
    <w:p w:rsidR="00016E65" w:rsidRDefault="00D233DD" w:rsidP="007254F7">
      <w:pPr>
        <w:spacing w:after="120"/>
        <w:ind w:left="284" w:hanging="284"/>
        <w:jc w:val="both"/>
        <w:rPr>
          <w:lang w:val="en-US"/>
        </w:rPr>
      </w:pPr>
      <w:r>
        <w:t>Bellino, E</w:t>
      </w:r>
      <w:r w:rsidR="00E857EC">
        <w:t>.</w:t>
      </w:r>
      <w:r w:rsidR="00016E65" w:rsidRPr="00E5608D">
        <w:t xml:space="preserve"> (2004). </w:t>
      </w:r>
      <w:r w:rsidR="00016E65" w:rsidRPr="00016E65">
        <w:t xml:space="preserve">On Sraffa’s standard commodity. </w:t>
      </w:r>
      <w:r w:rsidR="00016E65" w:rsidRPr="00016E65">
        <w:rPr>
          <w:i/>
          <w:lang w:val="en-US"/>
        </w:rPr>
        <w:t>Cambridge Journal of Economics</w:t>
      </w:r>
      <w:r w:rsidR="00016E65" w:rsidRPr="00016E65">
        <w:rPr>
          <w:lang w:val="en-US"/>
        </w:rPr>
        <w:t xml:space="preserve">, vol. 28, no. </w:t>
      </w:r>
      <w:r w:rsidR="00016E65">
        <w:rPr>
          <w:lang w:val="en-US"/>
        </w:rPr>
        <w:t>1, pp. 121-132.</w:t>
      </w:r>
    </w:p>
    <w:p w:rsidR="006C7A75" w:rsidRPr="006C7A75" w:rsidRDefault="00D233DD" w:rsidP="007254F7">
      <w:pPr>
        <w:spacing w:after="120"/>
        <w:ind w:left="284" w:hanging="284"/>
        <w:jc w:val="both"/>
      </w:pPr>
      <w:r>
        <w:rPr>
          <w:lang w:val="en-US"/>
        </w:rPr>
        <w:lastRenderedPageBreak/>
        <w:t>Bellofiore, Ricardo</w:t>
      </w:r>
      <w:r w:rsidR="006C7A75" w:rsidRPr="00344FE2">
        <w:rPr>
          <w:lang w:val="en-US"/>
        </w:rPr>
        <w:t xml:space="preserve"> (2008). </w:t>
      </w:r>
      <w:r w:rsidR="006C7A75" w:rsidRPr="006C7A75">
        <w:rPr>
          <w:lang w:val="en-US"/>
        </w:rPr>
        <w:t xml:space="preserve">Sraffa after Marx: an Open Issue. </w:t>
      </w:r>
      <w:r w:rsidR="006C7A75" w:rsidRPr="00344FE2">
        <w:rPr>
          <w:lang w:val="en-US"/>
        </w:rPr>
        <w:t xml:space="preserve">In: Chiodi, G. e Ditta, L. (Org.) </w:t>
      </w:r>
      <w:r w:rsidR="006C7A75" w:rsidRPr="00344FE2">
        <w:rPr>
          <w:i/>
          <w:lang w:val="en-US"/>
        </w:rPr>
        <w:t>Sraffa or an Alternative Economics</w:t>
      </w:r>
      <w:r w:rsidR="006C7A75" w:rsidRPr="00344FE2">
        <w:rPr>
          <w:lang w:val="en-US"/>
        </w:rPr>
        <w:t xml:space="preserve">. </w:t>
      </w:r>
      <w:r w:rsidR="006C7A75">
        <w:t>New York: Palgrave Macmillan, pp. 68-93.</w:t>
      </w:r>
      <w:r w:rsidR="006C7A75" w:rsidRPr="006C7A75">
        <w:t xml:space="preserve"> </w:t>
      </w:r>
    </w:p>
    <w:p w:rsidR="006A58CD" w:rsidRPr="00C93AC2" w:rsidRDefault="00E857EC" w:rsidP="007254F7">
      <w:pPr>
        <w:pStyle w:val="Textodenotaderodap"/>
        <w:spacing w:after="120"/>
        <w:ind w:left="284" w:hanging="284"/>
        <w:jc w:val="both"/>
        <w:rPr>
          <w:sz w:val="24"/>
          <w:szCs w:val="24"/>
          <w:lang w:val="en-US"/>
        </w:rPr>
      </w:pPr>
      <w:r>
        <w:rPr>
          <w:sz w:val="24"/>
          <w:szCs w:val="24"/>
        </w:rPr>
        <w:t>Bêrni, D. A.</w:t>
      </w:r>
      <w:r w:rsidR="00C104D7" w:rsidRPr="00055D03">
        <w:rPr>
          <w:sz w:val="24"/>
          <w:szCs w:val="24"/>
        </w:rPr>
        <w:t xml:space="preserve"> (1995). As três dimensões do trabalho social e o modelo de insumo-produto. </w:t>
      </w:r>
      <w:r w:rsidR="00C104D7" w:rsidRPr="00344FE2">
        <w:rPr>
          <w:i/>
          <w:sz w:val="24"/>
          <w:szCs w:val="24"/>
          <w:lang w:val="en-US"/>
        </w:rPr>
        <w:t>Textos de Economia</w:t>
      </w:r>
      <w:r w:rsidR="007250F8" w:rsidRPr="00344FE2">
        <w:rPr>
          <w:sz w:val="24"/>
          <w:szCs w:val="24"/>
          <w:lang w:val="en-US"/>
        </w:rPr>
        <w:t>, v</w:t>
      </w:r>
      <w:r w:rsidR="00C104D7" w:rsidRPr="00344FE2">
        <w:rPr>
          <w:sz w:val="24"/>
          <w:szCs w:val="24"/>
          <w:lang w:val="en-US"/>
        </w:rPr>
        <w:t>ol. 6, n</w:t>
      </w:r>
      <w:r w:rsidR="00C104D7" w:rsidRPr="00C93AC2">
        <w:rPr>
          <w:sz w:val="24"/>
          <w:szCs w:val="24"/>
          <w:lang w:val="en-US"/>
        </w:rPr>
        <w:t>o. 1.</w:t>
      </w:r>
    </w:p>
    <w:p w:rsidR="00C7655C" w:rsidRDefault="006A58CD" w:rsidP="002D4678">
      <w:pPr>
        <w:pStyle w:val="PargrafodeBibliografia"/>
        <w:spacing w:after="120"/>
        <w:ind w:left="284" w:hanging="284"/>
      </w:pPr>
      <w:r w:rsidRPr="00ED1339">
        <w:t>Boettke, P. J. (Org) (200</w:t>
      </w:r>
      <w:r w:rsidRPr="006A58CD">
        <w:t xml:space="preserve">0). </w:t>
      </w:r>
      <w:r w:rsidRPr="006A58CD">
        <w:rPr>
          <w:i/>
        </w:rPr>
        <w:t>Socialism and the Market: the socialist calculation debate revisited</w:t>
      </w:r>
      <w:r w:rsidRPr="006A58CD">
        <w:t>. London and New York: Routledge.</w:t>
      </w:r>
    </w:p>
    <w:p w:rsidR="002D4678" w:rsidRDefault="002D4678" w:rsidP="002D4678">
      <w:pPr>
        <w:pStyle w:val="PargrafodeBibliografia"/>
        <w:spacing w:after="120"/>
        <w:ind w:left="284" w:hanging="284"/>
        <w:rPr>
          <w:rStyle w:val="cit-last-page"/>
          <w:iCs/>
        </w:rPr>
      </w:pPr>
      <w:r w:rsidRPr="002D4678">
        <w:rPr>
          <w:rStyle w:val="cit-auth"/>
        </w:rPr>
        <w:t>Bryceson, D</w:t>
      </w:r>
      <w:r w:rsidR="00E857EC">
        <w:rPr>
          <w:rStyle w:val="cit-auth"/>
        </w:rPr>
        <w:t>.</w:t>
      </w:r>
      <w:r w:rsidRPr="002D4678">
        <w:rPr>
          <w:rStyle w:val="cit-auth"/>
        </w:rPr>
        <w:t xml:space="preserve"> F</w:t>
      </w:r>
      <w:r w:rsidR="00E857EC">
        <w:rPr>
          <w:rStyle w:val="cit-auth"/>
        </w:rPr>
        <w:t>.</w:t>
      </w:r>
      <w:r w:rsidRPr="002D4678">
        <w:rPr>
          <w:rStyle w:val="cit-auth"/>
        </w:rPr>
        <w:t xml:space="preserve"> (1983).</w:t>
      </w:r>
      <w:r w:rsidRPr="002D4678">
        <w:t xml:space="preserve"> Use values, the law of value and the analysis of non-capitalist production.</w:t>
      </w:r>
      <w:r>
        <w:rPr>
          <w:b/>
          <w:i/>
        </w:rPr>
        <w:t xml:space="preserve"> </w:t>
      </w:r>
      <w:r w:rsidRPr="002D4678">
        <w:rPr>
          <w:rStyle w:val="site-title"/>
          <w:i/>
          <w:iCs/>
        </w:rPr>
        <w:t>Capital &amp; Class</w:t>
      </w:r>
      <w:r w:rsidRPr="002D4678">
        <w:rPr>
          <w:rStyle w:val="site-title"/>
          <w:iCs/>
        </w:rPr>
        <w:t xml:space="preserve">, vol. 7, </w:t>
      </w:r>
      <w:r w:rsidRPr="002D4678">
        <w:rPr>
          <w:rStyle w:val="cit-print-date"/>
          <w:iCs/>
        </w:rPr>
        <w:t>Summer 1983</w:t>
      </w:r>
      <w:r>
        <w:rPr>
          <w:rStyle w:val="cit-print-date"/>
          <w:iCs/>
        </w:rPr>
        <w:t>,</w:t>
      </w:r>
      <w:r>
        <w:rPr>
          <w:rStyle w:val="cit-print-date"/>
          <w:b/>
          <w:i/>
          <w:iCs/>
        </w:rPr>
        <w:t xml:space="preserve"> </w:t>
      </w:r>
      <w:r w:rsidRPr="002D4678">
        <w:rPr>
          <w:rStyle w:val="cit-first-page"/>
          <w:iCs/>
        </w:rPr>
        <w:t>29</w:t>
      </w:r>
      <w:r w:rsidRPr="002D4678">
        <w:rPr>
          <w:rStyle w:val="cit-sep"/>
          <w:iCs/>
        </w:rPr>
        <w:t>-</w:t>
      </w:r>
      <w:r w:rsidRPr="002D4678">
        <w:rPr>
          <w:rStyle w:val="cit-last-page"/>
          <w:iCs/>
        </w:rPr>
        <w:t>63</w:t>
      </w:r>
      <w:r>
        <w:rPr>
          <w:rStyle w:val="cit-last-page"/>
          <w:iCs/>
        </w:rPr>
        <w:t>.</w:t>
      </w:r>
    </w:p>
    <w:p w:rsidR="00E7741D" w:rsidRPr="00E7741D" w:rsidRDefault="00E7741D" w:rsidP="00E7741D">
      <w:pPr>
        <w:pStyle w:val="SemEspaamento"/>
        <w:spacing w:after="120"/>
        <w:ind w:left="284" w:hanging="284"/>
        <w:rPr>
          <w:rStyle w:val="cit-last-page"/>
        </w:rPr>
      </w:pPr>
      <w:r>
        <w:t>CEPAL ([1955] 2000). Introdução à técnica de Planejamento. In:</w:t>
      </w:r>
      <w:r w:rsidRPr="008F5FDA">
        <w:t xml:space="preserve"> </w:t>
      </w:r>
      <w:r>
        <w:t xml:space="preserve">Bielschowsky, R. (Org.) (2000). </w:t>
      </w:r>
      <w:r w:rsidRPr="00D1624B">
        <w:rPr>
          <w:i/>
        </w:rPr>
        <w:t>Cinqüenta Anos de Pensamento na CEPAL</w:t>
      </w:r>
      <w:r>
        <w:t xml:space="preserve">. Rio de Janeiro: Record. </w:t>
      </w:r>
    </w:p>
    <w:p w:rsidR="00435D7A" w:rsidRDefault="00AB25DF" w:rsidP="002D4678">
      <w:pPr>
        <w:widowControl w:val="0"/>
        <w:autoSpaceDE w:val="0"/>
        <w:autoSpaceDN w:val="0"/>
        <w:adjustRightInd w:val="0"/>
        <w:spacing w:after="120"/>
        <w:ind w:left="284" w:hanging="284"/>
        <w:jc w:val="both"/>
        <w:rPr>
          <w:lang w:val="en-US"/>
        </w:rPr>
      </w:pPr>
      <w:r>
        <w:rPr>
          <w:lang w:val="en-US"/>
        </w:rPr>
        <w:t xml:space="preserve">Clark, D. L. </w:t>
      </w:r>
      <w:r w:rsidR="00003EB5" w:rsidRPr="00055D03">
        <w:rPr>
          <w:lang w:val="en-US"/>
        </w:rPr>
        <w:t xml:space="preserve">(1984). Planning and the Real Origins of Input-Output Analysis. </w:t>
      </w:r>
      <w:r w:rsidR="00003EB5" w:rsidRPr="00055D03">
        <w:rPr>
          <w:i/>
          <w:lang w:val="en-US"/>
        </w:rPr>
        <w:t>Journal of Contemporary Asia</w:t>
      </w:r>
      <w:r w:rsidR="00003EB5" w:rsidRPr="00055D03">
        <w:rPr>
          <w:lang w:val="en-US"/>
        </w:rPr>
        <w:t>, vol. 14, no. 4, 408-429.</w:t>
      </w:r>
    </w:p>
    <w:p w:rsidR="005502A8" w:rsidRPr="00055D03" w:rsidRDefault="00D233DD" w:rsidP="002D4678">
      <w:pPr>
        <w:widowControl w:val="0"/>
        <w:autoSpaceDE w:val="0"/>
        <w:autoSpaceDN w:val="0"/>
        <w:adjustRightInd w:val="0"/>
        <w:spacing w:after="120"/>
        <w:ind w:left="284" w:hanging="284"/>
        <w:jc w:val="both"/>
        <w:rPr>
          <w:lang w:val="en-US"/>
        </w:rPr>
      </w:pPr>
      <w:r>
        <w:rPr>
          <w:lang w:val="en-US"/>
        </w:rPr>
        <w:t>Cockshott, P. and Cottrell, A</w:t>
      </w:r>
      <w:r w:rsidR="00E857EC">
        <w:rPr>
          <w:lang w:val="en-US"/>
        </w:rPr>
        <w:t>.</w:t>
      </w:r>
      <w:r w:rsidR="00435D7A">
        <w:rPr>
          <w:lang w:val="en-US"/>
        </w:rPr>
        <w:t xml:space="preserve"> (1989). Labour value and socialist economic calculation. </w:t>
      </w:r>
      <w:r w:rsidR="00435D7A" w:rsidRPr="00435D7A">
        <w:rPr>
          <w:i/>
          <w:lang w:val="en-US"/>
        </w:rPr>
        <w:t>Economy and Society</w:t>
      </w:r>
      <w:r w:rsidR="00435D7A">
        <w:rPr>
          <w:lang w:val="en-US"/>
        </w:rPr>
        <w:t>, vol. 18, no. 1, 71-99.</w:t>
      </w:r>
    </w:p>
    <w:p w:rsidR="005502A8" w:rsidRPr="007254F7" w:rsidRDefault="00D233DD" w:rsidP="002D4678">
      <w:pPr>
        <w:autoSpaceDE w:val="0"/>
        <w:autoSpaceDN w:val="0"/>
        <w:adjustRightInd w:val="0"/>
        <w:spacing w:after="120"/>
        <w:ind w:left="284" w:hanging="284"/>
        <w:jc w:val="both"/>
        <w:rPr>
          <w:color w:val="000000"/>
          <w:lang w:val="en-US"/>
        </w:rPr>
      </w:pPr>
      <w:r>
        <w:rPr>
          <w:color w:val="000000"/>
          <w:lang w:val="en-US"/>
        </w:rPr>
        <w:t>Cockshott, P.</w:t>
      </w:r>
      <w:r w:rsidR="005502A8" w:rsidRPr="00936EE5">
        <w:rPr>
          <w:color w:val="000000"/>
          <w:lang w:val="en-US"/>
        </w:rPr>
        <w:t>, Cottre</w:t>
      </w:r>
      <w:r>
        <w:rPr>
          <w:color w:val="000000"/>
          <w:lang w:val="en-US"/>
        </w:rPr>
        <w:t>ll, A. and</w:t>
      </w:r>
      <w:r w:rsidR="005502A8" w:rsidRPr="00055D03">
        <w:rPr>
          <w:color w:val="000000"/>
          <w:lang w:val="en-US"/>
        </w:rPr>
        <w:t xml:space="preserve"> Michaelson, G. (1995). </w:t>
      </w:r>
      <w:r w:rsidR="005502A8" w:rsidRPr="00936EE5">
        <w:rPr>
          <w:color w:val="000000"/>
          <w:lang w:val="en-US"/>
        </w:rPr>
        <w:t>Testing Marx</w:t>
      </w:r>
      <w:r w:rsidR="005502A8" w:rsidRPr="00055D03">
        <w:rPr>
          <w:color w:val="000000"/>
          <w:lang w:val="en-US"/>
        </w:rPr>
        <w:t>: some new results from UK data</w:t>
      </w:r>
      <w:r w:rsidR="005502A8" w:rsidRPr="00936EE5">
        <w:rPr>
          <w:color w:val="000000"/>
          <w:lang w:val="en-US"/>
        </w:rPr>
        <w:t xml:space="preserve">, </w:t>
      </w:r>
      <w:r w:rsidR="005502A8" w:rsidRPr="00936EE5">
        <w:rPr>
          <w:i/>
          <w:iCs/>
          <w:color w:val="000000"/>
          <w:lang w:val="en-US"/>
        </w:rPr>
        <w:t>Capital and Class</w:t>
      </w:r>
      <w:r w:rsidR="005502A8" w:rsidRPr="00055D03">
        <w:rPr>
          <w:color w:val="000000"/>
          <w:lang w:val="en-US"/>
        </w:rPr>
        <w:t>, 55, pp. 103-129.</w:t>
      </w:r>
    </w:p>
    <w:p w:rsidR="002A040B" w:rsidRDefault="00435D7A" w:rsidP="002D4678">
      <w:pPr>
        <w:pStyle w:val="SemEspaamento"/>
        <w:spacing w:after="120"/>
        <w:ind w:left="284" w:hanging="284"/>
        <w:rPr>
          <w:rFonts w:cs="Times New Roman"/>
          <w:color w:val="000000"/>
          <w:szCs w:val="24"/>
          <w:lang w:val="en-US"/>
        </w:rPr>
      </w:pPr>
      <w:r>
        <w:rPr>
          <w:rFonts w:cs="Times New Roman"/>
          <w:color w:val="000000"/>
          <w:szCs w:val="24"/>
          <w:lang w:val="en-US"/>
        </w:rPr>
        <w:t xml:space="preserve">Cockshott, </w:t>
      </w:r>
      <w:r w:rsidR="00D233DD">
        <w:rPr>
          <w:rFonts w:cs="Times New Roman"/>
          <w:color w:val="000000"/>
          <w:szCs w:val="24"/>
          <w:lang w:val="en-US"/>
        </w:rPr>
        <w:t>P. and</w:t>
      </w:r>
      <w:r w:rsidR="005502A8" w:rsidRPr="00055D03">
        <w:rPr>
          <w:rFonts w:cs="Times New Roman"/>
          <w:color w:val="000000"/>
          <w:szCs w:val="24"/>
          <w:lang w:val="en-US"/>
        </w:rPr>
        <w:t xml:space="preserve"> Cottrell, A. (1997). Labour time versus alternative value bases: a rese</w:t>
      </w:r>
      <w:r w:rsidR="003B0B99">
        <w:rPr>
          <w:rFonts w:cs="Times New Roman"/>
          <w:color w:val="000000"/>
          <w:szCs w:val="24"/>
          <w:lang w:val="en-US"/>
        </w:rPr>
        <w:t>arch note</w:t>
      </w:r>
      <w:r w:rsidR="005502A8" w:rsidRPr="00055D03">
        <w:rPr>
          <w:rFonts w:cs="Times New Roman"/>
          <w:color w:val="000000"/>
          <w:szCs w:val="24"/>
          <w:lang w:val="en-US"/>
        </w:rPr>
        <w:t xml:space="preserve">. </w:t>
      </w:r>
      <w:r w:rsidR="005502A8" w:rsidRPr="00055D03">
        <w:rPr>
          <w:rFonts w:cs="Times New Roman"/>
          <w:i/>
          <w:iCs/>
          <w:color w:val="000000"/>
          <w:szCs w:val="24"/>
          <w:lang w:val="en-US"/>
        </w:rPr>
        <w:t>Cambridge Journal of Economics</w:t>
      </w:r>
      <w:r w:rsidR="005502A8" w:rsidRPr="00055D03">
        <w:rPr>
          <w:rFonts w:cs="Times New Roman"/>
          <w:color w:val="000000"/>
          <w:szCs w:val="24"/>
          <w:lang w:val="en-US"/>
        </w:rPr>
        <w:t>, 21, pp. 545-549.</w:t>
      </w:r>
    </w:p>
    <w:p w:rsidR="00F15613" w:rsidRPr="00F15613" w:rsidRDefault="00D233DD" w:rsidP="00F15613">
      <w:pPr>
        <w:pStyle w:val="Textodenotaderodap"/>
        <w:spacing w:after="120"/>
        <w:ind w:left="284" w:hanging="284"/>
        <w:jc w:val="both"/>
        <w:rPr>
          <w:sz w:val="24"/>
          <w:szCs w:val="24"/>
          <w:lang w:val="en-US"/>
        </w:rPr>
      </w:pPr>
      <w:r>
        <w:rPr>
          <w:sz w:val="24"/>
          <w:szCs w:val="24"/>
          <w:lang w:val="en-US"/>
        </w:rPr>
        <w:t>Cockshott, P. and</w:t>
      </w:r>
      <w:r w:rsidR="00F15613" w:rsidRPr="00341DBF">
        <w:rPr>
          <w:sz w:val="24"/>
          <w:szCs w:val="24"/>
          <w:lang w:val="en-US"/>
        </w:rPr>
        <w:t xml:space="preserve"> Sinha, A. (2008). </w:t>
      </w:r>
      <w:r w:rsidR="00F15613" w:rsidRPr="00F15613">
        <w:rPr>
          <w:sz w:val="24"/>
          <w:szCs w:val="24"/>
          <w:lang w:val="en-US"/>
        </w:rPr>
        <w:t>Can We Meaningfully Speak of Changes in Price under the Regime of Changes in Techniques?</w:t>
      </w:r>
      <w:r w:rsidR="00F15613">
        <w:rPr>
          <w:sz w:val="24"/>
          <w:szCs w:val="24"/>
          <w:lang w:val="en-US"/>
        </w:rPr>
        <w:t xml:space="preserve"> </w:t>
      </w:r>
      <w:r w:rsidR="00F15613" w:rsidRPr="00F15613">
        <w:rPr>
          <w:i/>
          <w:sz w:val="24"/>
          <w:szCs w:val="24"/>
          <w:lang w:val="en-US"/>
        </w:rPr>
        <w:t>Review of Political Economy</w:t>
      </w:r>
      <w:r w:rsidR="00F15613">
        <w:rPr>
          <w:sz w:val="24"/>
          <w:szCs w:val="24"/>
          <w:lang w:val="en-US"/>
        </w:rPr>
        <w:t>, vol. 20, no. 3, pp. 393-403.</w:t>
      </w:r>
    </w:p>
    <w:p w:rsidR="00563558" w:rsidRDefault="00D233DD" w:rsidP="002D4678">
      <w:pPr>
        <w:pStyle w:val="SemEspaamento"/>
        <w:spacing w:after="120"/>
        <w:ind w:left="284" w:hanging="284"/>
        <w:rPr>
          <w:rFonts w:cs="Times New Roman"/>
          <w:color w:val="000000"/>
          <w:szCs w:val="24"/>
          <w:lang w:val="en-US"/>
        </w:rPr>
      </w:pPr>
      <w:r>
        <w:rPr>
          <w:rFonts w:cs="Times New Roman"/>
          <w:color w:val="000000"/>
          <w:szCs w:val="24"/>
          <w:lang w:val="en-US"/>
        </w:rPr>
        <w:t>Dorfman, R.; Samuelson, P. and</w:t>
      </w:r>
      <w:r w:rsidR="005C38FA" w:rsidRPr="00341DBF">
        <w:rPr>
          <w:rFonts w:cs="Times New Roman"/>
          <w:color w:val="000000"/>
          <w:szCs w:val="24"/>
          <w:lang w:val="en-US"/>
        </w:rPr>
        <w:t xml:space="preserve"> Solow, R. (1958). </w:t>
      </w:r>
      <w:r w:rsidR="005C38FA" w:rsidRPr="005C38FA">
        <w:rPr>
          <w:rFonts w:cs="Times New Roman"/>
          <w:i/>
          <w:color w:val="000000"/>
          <w:szCs w:val="24"/>
          <w:lang w:val="en-US"/>
        </w:rPr>
        <w:t>Linear Programming and Economic Analysis</w:t>
      </w:r>
      <w:r w:rsidR="005C38FA">
        <w:rPr>
          <w:rFonts w:cs="Times New Roman"/>
          <w:color w:val="000000"/>
          <w:szCs w:val="24"/>
          <w:lang w:val="en-US"/>
        </w:rPr>
        <w:t>. McGraw – Hill Kogakusha, LTD.</w:t>
      </w:r>
    </w:p>
    <w:p w:rsidR="00005536" w:rsidRPr="002A040B" w:rsidRDefault="00D233DD" w:rsidP="002D4678">
      <w:pPr>
        <w:autoSpaceDE w:val="0"/>
        <w:autoSpaceDN w:val="0"/>
        <w:adjustRightInd w:val="0"/>
        <w:spacing w:after="120"/>
        <w:ind w:left="284" w:hanging="284"/>
        <w:jc w:val="both"/>
        <w:rPr>
          <w:lang w:val="en-US"/>
        </w:rPr>
      </w:pPr>
      <w:r>
        <w:rPr>
          <w:lang w:val="en-US"/>
        </w:rPr>
        <w:t>Farjoun, E. and</w:t>
      </w:r>
      <w:r w:rsidR="00563558" w:rsidRPr="002A040B">
        <w:rPr>
          <w:lang w:val="en-US"/>
        </w:rPr>
        <w:t xml:space="preserve"> Machover, M. (1983). </w:t>
      </w:r>
      <w:r w:rsidR="00563558">
        <w:rPr>
          <w:i/>
          <w:lang w:val="en-US"/>
        </w:rPr>
        <w:t>Laws of Chaos: a</w:t>
      </w:r>
      <w:r w:rsidR="00563558" w:rsidRPr="00563558">
        <w:rPr>
          <w:i/>
          <w:lang w:val="en-US"/>
        </w:rPr>
        <w:t xml:space="preserve"> probabilistic approach to political economy</w:t>
      </w:r>
      <w:r w:rsidR="00563558" w:rsidRPr="00563558">
        <w:rPr>
          <w:lang w:val="en-US"/>
        </w:rPr>
        <w:t>. London.</w:t>
      </w:r>
    </w:p>
    <w:p w:rsidR="005502A8" w:rsidRPr="001E3BFD" w:rsidRDefault="00102B18" w:rsidP="002D4678">
      <w:pPr>
        <w:spacing w:after="120"/>
        <w:ind w:left="284" w:hanging="284"/>
        <w:jc w:val="both"/>
      </w:pPr>
      <w:r w:rsidRPr="00274334">
        <w:rPr>
          <w:lang w:val="en-US"/>
        </w:rPr>
        <w:t>Feiveson, Alan H.; Kammire, K. E</w:t>
      </w:r>
      <w:r w:rsidR="00D233DD" w:rsidRPr="00274334">
        <w:rPr>
          <w:lang w:val="en-US"/>
        </w:rPr>
        <w:t xml:space="preserve"> and</w:t>
      </w:r>
      <w:r w:rsidRPr="00274334">
        <w:rPr>
          <w:lang w:val="en-US"/>
        </w:rPr>
        <w:t xml:space="preserve"> Cañette, I. ([2001] 2009).</w:t>
      </w:r>
      <w:r w:rsidR="00005536" w:rsidRPr="00274334">
        <w:rPr>
          <w:lang w:val="en-US"/>
        </w:rPr>
        <w:t xml:space="preserve"> </w:t>
      </w:r>
      <w:r w:rsidR="00005536" w:rsidRPr="00055D03">
        <w:rPr>
          <w:i/>
          <w:lang w:val="en-US"/>
        </w:rPr>
        <w:t>How can I use Stata to solve a system of nonlinear equations?</w:t>
      </w:r>
      <w:r w:rsidR="00005536" w:rsidRPr="00055D03">
        <w:rPr>
          <w:lang w:val="en-US"/>
        </w:rPr>
        <w:t xml:space="preserve"> </w:t>
      </w:r>
      <w:r w:rsidR="0070520C" w:rsidRPr="001E3BFD">
        <w:t>In: [</w:t>
      </w:r>
      <w:hyperlink r:id="rId28" w:history="1">
        <w:r w:rsidR="0070520C" w:rsidRPr="001E3BFD">
          <w:rPr>
            <w:rStyle w:val="Hyperlink"/>
            <w:color w:val="auto"/>
            <w:u w:val="none"/>
          </w:rPr>
          <w:t>http://www.stata.com/support/faqs/lang/nl.html</w:t>
        </w:r>
      </w:hyperlink>
      <w:r w:rsidR="0070520C" w:rsidRPr="001E3BFD">
        <w:t>]</w:t>
      </w:r>
      <w:r w:rsidRPr="001E3BFD">
        <w:t xml:space="preserve"> acessado 28/06/2011.</w:t>
      </w:r>
    </w:p>
    <w:p w:rsidR="000260F4" w:rsidRDefault="000260F4" w:rsidP="002D4678">
      <w:pPr>
        <w:spacing w:after="120"/>
        <w:ind w:left="284" w:hanging="284"/>
        <w:jc w:val="both"/>
      </w:pPr>
      <w:r w:rsidRPr="001E3BFD">
        <w:t>Ferreira, F</w:t>
      </w:r>
      <w:r w:rsidR="00A74069">
        <w:t>.</w:t>
      </w:r>
      <w:r w:rsidRPr="00344FE2">
        <w:t xml:space="preserve"> W</w:t>
      </w:r>
      <w:r w:rsidR="00A74069">
        <w:t>.</w:t>
      </w:r>
      <w:r w:rsidRPr="00344FE2">
        <w:t xml:space="preserve"> ([1978] 1997). </w:t>
      </w:r>
      <w:r w:rsidRPr="000260F4">
        <w:rPr>
          <w:i/>
        </w:rPr>
        <w:t>Planejamento sim e não</w:t>
      </w:r>
      <w:r>
        <w:t>. São Paulo: Paz e Terra.</w:t>
      </w:r>
    </w:p>
    <w:p w:rsidR="008A1C1A" w:rsidRPr="006A7288" w:rsidRDefault="008A1C1A" w:rsidP="002D4678">
      <w:pPr>
        <w:spacing w:after="120"/>
        <w:ind w:left="284" w:hanging="284"/>
        <w:jc w:val="both"/>
        <w:rPr>
          <w:b/>
          <w:lang w:val="en-US"/>
        </w:rPr>
      </w:pPr>
      <w:r w:rsidRPr="00274334">
        <w:rPr>
          <w:lang w:val="en-US"/>
        </w:rPr>
        <w:t>Hunt, E. K. (</w:t>
      </w:r>
      <w:r w:rsidR="006A7288" w:rsidRPr="00274334">
        <w:rPr>
          <w:lang w:val="en-US"/>
        </w:rPr>
        <w:t>2002</w:t>
      </w:r>
      <w:r w:rsidRPr="00274334">
        <w:rPr>
          <w:lang w:val="en-US"/>
        </w:rPr>
        <w:t xml:space="preserve">). </w:t>
      </w:r>
      <w:r w:rsidR="006A7288" w:rsidRPr="00274334">
        <w:rPr>
          <w:i/>
          <w:lang w:val="en-US"/>
        </w:rPr>
        <w:t>History of Economic Thought</w:t>
      </w:r>
      <w:r w:rsidRPr="00274334">
        <w:rPr>
          <w:lang w:val="en-US"/>
        </w:rPr>
        <w:t xml:space="preserve">. </w:t>
      </w:r>
      <w:r w:rsidR="006A7288" w:rsidRPr="006A7288">
        <w:rPr>
          <w:lang w:val="en-US"/>
        </w:rPr>
        <w:t>New York: M. E. Sharpe.</w:t>
      </w:r>
    </w:p>
    <w:p w:rsidR="00601EDA" w:rsidRPr="0092682E" w:rsidRDefault="001C3953" w:rsidP="002D4678">
      <w:pPr>
        <w:autoSpaceDE w:val="0"/>
        <w:autoSpaceDN w:val="0"/>
        <w:adjustRightInd w:val="0"/>
        <w:spacing w:after="120"/>
        <w:ind w:left="284" w:hanging="284"/>
        <w:jc w:val="both"/>
      </w:pPr>
      <w:r w:rsidRPr="00274334">
        <w:rPr>
          <w:lang w:val="en-US"/>
        </w:rPr>
        <w:t>Kanto</w:t>
      </w:r>
      <w:r w:rsidRPr="00F45EC9">
        <w:rPr>
          <w:lang w:val="en-US"/>
        </w:rPr>
        <w:t>rovich</w:t>
      </w:r>
      <w:r w:rsidR="00E857EC">
        <w:rPr>
          <w:lang w:val="en-US"/>
        </w:rPr>
        <w:t>, L.</w:t>
      </w:r>
      <w:r w:rsidRPr="00F45EC9">
        <w:rPr>
          <w:lang w:val="en-US"/>
        </w:rPr>
        <w:t xml:space="preserve"> ([1939] 1960). Mathematical Methods of Organizing and Planning Production. </w:t>
      </w:r>
      <w:r w:rsidRPr="0092682E">
        <w:rPr>
          <w:i/>
        </w:rPr>
        <w:t>Management Science</w:t>
      </w:r>
      <w:r w:rsidRPr="0092682E">
        <w:t>. Vol. 6, No. 4, July 1960, pp. 366-422.</w:t>
      </w:r>
    </w:p>
    <w:p w:rsidR="001C3953" w:rsidRPr="00601EDA" w:rsidRDefault="006D2212" w:rsidP="002D4678">
      <w:pPr>
        <w:spacing w:after="120"/>
        <w:ind w:left="284" w:hanging="284"/>
        <w:jc w:val="both"/>
      </w:pPr>
      <w:r w:rsidRPr="00274334">
        <w:rPr>
          <w:lang w:val="en-US"/>
        </w:rPr>
        <w:t>Keynes, J. M. (1920</w:t>
      </w:r>
      <w:r w:rsidR="00601EDA" w:rsidRPr="00274334">
        <w:rPr>
          <w:lang w:val="en-US"/>
        </w:rPr>
        <w:t xml:space="preserve">). </w:t>
      </w:r>
      <w:r w:rsidRPr="006D2212">
        <w:rPr>
          <w:i/>
          <w:lang w:val="en-US"/>
        </w:rPr>
        <w:t>The Economic Consequences of the Peace</w:t>
      </w:r>
      <w:r w:rsidR="00601EDA" w:rsidRPr="006D2212">
        <w:rPr>
          <w:lang w:val="en-US"/>
        </w:rPr>
        <w:t xml:space="preserve">. </w:t>
      </w:r>
      <w:r>
        <w:t>New York: Harcourt Brace.</w:t>
      </w:r>
    </w:p>
    <w:p w:rsidR="00826035" w:rsidRDefault="001C3953" w:rsidP="002D4678">
      <w:pPr>
        <w:autoSpaceDE w:val="0"/>
        <w:autoSpaceDN w:val="0"/>
        <w:adjustRightInd w:val="0"/>
        <w:spacing w:after="120"/>
        <w:ind w:left="284" w:hanging="284"/>
        <w:jc w:val="both"/>
        <w:rPr>
          <w:lang w:val="en-US"/>
        </w:rPr>
      </w:pPr>
      <w:r w:rsidRPr="00AF246F">
        <w:rPr>
          <w:lang w:val="en-US"/>
        </w:rPr>
        <w:t>Koopmans</w:t>
      </w:r>
      <w:r w:rsidR="00E857EC">
        <w:rPr>
          <w:lang w:val="en-US"/>
        </w:rPr>
        <w:t>, T.</w:t>
      </w:r>
      <w:r w:rsidRPr="00AF246F">
        <w:rPr>
          <w:lang w:val="en-US"/>
        </w:rPr>
        <w:t xml:space="preserve"> ([1942] 1970)</w:t>
      </w:r>
      <w:r w:rsidR="00DF244E" w:rsidRPr="00AF246F">
        <w:rPr>
          <w:lang w:val="en-US"/>
        </w:rPr>
        <w:t xml:space="preserve"> Exchange Ratios between Cargoes on Various </w:t>
      </w:r>
      <w:r w:rsidR="00DF244E">
        <w:rPr>
          <w:lang w:val="en-US"/>
        </w:rPr>
        <w:t>Routes (Non-Refrigerated Dry Cargoes).</w:t>
      </w:r>
      <w:r w:rsidR="00DF244E" w:rsidRPr="00DF244E">
        <w:rPr>
          <w:lang w:val="en-US"/>
        </w:rPr>
        <w:t xml:space="preserve"> Memorandum for the Com</w:t>
      </w:r>
      <w:r w:rsidR="00DF244E">
        <w:rPr>
          <w:lang w:val="en-US"/>
        </w:rPr>
        <w:t>bined Shipping Adjustment Board.</w:t>
      </w:r>
      <w:r w:rsidR="00DF244E" w:rsidRPr="00DF244E">
        <w:rPr>
          <w:lang w:val="en-US"/>
        </w:rPr>
        <w:t xml:space="preserve"> Washington, D.C., 1942. </w:t>
      </w:r>
      <w:r w:rsidR="00DF244E">
        <w:rPr>
          <w:lang w:val="en-US"/>
        </w:rPr>
        <w:t>In:</w:t>
      </w:r>
      <w:r w:rsidR="00DF244E" w:rsidRPr="00DF244E">
        <w:rPr>
          <w:lang w:val="en-US"/>
        </w:rPr>
        <w:t xml:space="preserve"> </w:t>
      </w:r>
      <w:r w:rsidR="00DF244E" w:rsidRPr="00DF244E">
        <w:rPr>
          <w:i/>
          <w:iCs/>
          <w:lang w:val="en-US"/>
        </w:rPr>
        <w:t>Scientific Papers of Tjalling C. Koopmans</w:t>
      </w:r>
      <w:r w:rsidR="00DF244E" w:rsidRPr="00DF244E">
        <w:rPr>
          <w:lang w:val="en-US"/>
        </w:rPr>
        <w:t>, Springer Verlag, 1970. pp. 77-86.</w:t>
      </w:r>
    </w:p>
    <w:p w:rsidR="00D82F6A" w:rsidRPr="00274334" w:rsidRDefault="00D233DD" w:rsidP="002D4678">
      <w:pPr>
        <w:autoSpaceDE w:val="0"/>
        <w:autoSpaceDN w:val="0"/>
        <w:adjustRightInd w:val="0"/>
        <w:spacing w:after="120"/>
        <w:ind w:left="284" w:hanging="284"/>
        <w:jc w:val="both"/>
        <w:rPr>
          <w:lang w:val="en-US"/>
        </w:rPr>
      </w:pPr>
      <w:r>
        <w:t>Kurz, H. D. and</w:t>
      </w:r>
      <w:r w:rsidR="0070520C" w:rsidRPr="00D051C0">
        <w:t xml:space="preserve"> Salvadori, N. (2000). </w:t>
      </w:r>
      <w:r w:rsidR="005502A8" w:rsidRPr="00055D03">
        <w:rPr>
          <w:lang w:val="en-US"/>
        </w:rPr>
        <w:t xml:space="preserve">“Classical” Roots of Input-Output Analysis: a Short Account of its Long Prehistory. </w:t>
      </w:r>
      <w:r w:rsidR="005502A8" w:rsidRPr="00274334">
        <w:rPr>
          <w:i/>
          <w:lang w:val="en-US"/>
        </w:rPr>
        <w:t>Economi</w:t>
      </w:r>
      <w:r w:rsidR="0070520C" w:rsidRPr="00274334">
        <w:rPr>
          <w:i/>
          <w:lang w:val="en-US"/>
        </w:rPr>
        <w:t>c Systems Research</w:t>
      </w:r>
      <w:r w:rsidR="0070520C" w:rsidRPr="00274334">
        <w:rPr>
          <w:lang w:val="en-US"/>
        </w:rPr>
        <w:t>, vol. 12, no. 2, Jun. 2000.</w:t>
      </w:r>
    </w:p>
    <w:p w:rsidR="007254F7" w:rsidRDefault="00D233DD" w:rsidP="002D4678">
      <w:pPr>
        <w:autoSpaceDE w:val="0"/>
        <w:autoSpaceDN w:val="0"/>
        <w:adjustRightInd w:val="0"/>
        <w:spacing w:after="120"/>
        <w:ind w:left="284" w:hanging="284"/>
        <w:jc w:val="both"/>
        <w:rPr>
          <w:lang w:val="en-US"/>
        </w:rPr>
      </w:pPr>
      <w:r w:rsidRPr="00274334">
        <w:rPr>
          <w:lang w:val="en-US"/>
        </w:rPr>
        <w:t>Kurz, H. D. and</w:t>
      </w:r>
      <w:r w:rsidR="0070520C" w:rsidRPr="00274334">
        <w:rPr>
          <w:lang w:val="en-US"/>
        </w:rPr>
        <w:t xml:space="preserve"> Salvadori, N. (2005). </w:t>
      </w:r>
      <w:r w:rsidR="00D82F6A" w:rsidRPr="00D82F6A">
        <w:rPr>
          <w:lang w:val="en-US"/>
        </w:rPr>
        <w:t xml:space="preserve">Representing the Production and Circulation of Commodities </w:t>
      </w:r>
      <w:r w:rsidR="00D82F6A">
        <w:rPr>
          <w:lang w:val="en-US"/>
        </w:rPr>
        <w:t xml:space="preserve">in Material Terms: On Sraffa’s Objectivism. </w:t>
      </w:r>
      <w:r w:rsidR="00D82F6A" w:rsidRPr="00D82F6A">
        <w:rPr>
          <w:i/>
          <w:lang w:val="en-US"/>
        </w:rPr>
        <w:t>Review of Political Economy</w:t>
      </w:r>
      <w:r w:rsidR="00D82F6A">
        <w:rPr>
          <w:lang w:val="en-US"/>
        </w:rPr>
        <w:t>, vol. 17, no. 3, 413-441.</w:t>
      </w:r>
    </w:p>
    <w:p w:rsidR="000B246F" w:rsidRDefault="00D233DD" w:rsidP="002D4678">
      <w:pPr>
        <w:autoSpaceDE w:val="0"/>
        <w:autoSpaceDN w:val="0"/>
        <w:adjustRightInd w:val="0"/>
        <w:spacing w:after="120"/>
        <w:ind w:left="284" w:hanging="284"/>
        <w:jc w:val="both"/>
        <w:rPr>
          <w:lang w:val="en-US"/>
        </w:rPr>
      </w:pPr>
      <w:r w:rsidRPr="00274334">
        <w:rPr>
          <w:lang w:val="en-US"/>
        </w:rPr>
        <w:t>Kurz, H. D. and</w:t>
      </w:r>
      <w:r w:rsidR="0070520C" w:rsidRPr="00274334">
        <w:rPr>
          <w:lang w:val="en-US"/>
        </w:rPr>
        <w:t xml:space="preserve"> Salvadori, N. (2006). </w:t>
      </w:r>
      <w:r w:rsidR="006E4EE9" w:rsidRPr="006E4EE9">
        <w:rPr>
          <w:lang w:val="en-US"/>
        </w:rPr>
        <w:t xml:space="preserve">Input-Output Analysis From a Wider Perspective: a Comparison </w:t>
      </w:r>
      <w:r w:rsidR="006E4EE9">
        <w:rPr>
          <w:lang w:val="en-US"/>
        </w:rPr>
        <w:t xml:space="preserve">of the Early Works of Leontief and Sraffa. </w:t>
      </w:r>
      <w:r w:rsidR="006E4EE9" w:rsidRPr="001F1093">
        <w:rPr>
          <w:i/>
          <w:lang w:val="en-US"/>
        </w:rPr>
        <w:t>Economic Systems Research</w:t>
      </w:r>
      <w:r w:rsidR="006E4EE9" w:rsidRPr="001F1093">
        <w:rPr>
          <w:lang w:val="en-US"/>
        </w:rPr>
        <w:t>, vol. 18, no. 4, 373-390.</w:t>
      </w:r>
    </w:p>
    <w:p w:rsidR="003B0B99" w:rsidRPr="001F1093" w:rsidRDefault="003B0B99" w:rsidP="002D4678">
      <w:pPr>
        <w:autoSpaceDE w:val="0"/>
        <w:autoSpaceDN w:val="0"/>
        <w:adjustRightInd w:val="0"/>
        <w:spacing w:after="120"/>
        <w:ind w:left="284" w:hanging="284"/>
        <w:jc w:val="both"/>
        <w:rPr>
          <w:lang w:val="en-US"/>
        </w:rPr>
      </w:pPr>
      <w:r>
        <w:rPr>
          <w:lang w:val="en-US"/>
        </w:rPr>
        <w:lastRenderedPageBreak/>
        <w:t xml:space="preserve">Kurz, H. D. (2011). Who is Going to Kiss Sleeping Beauty? On the ‘Classical’ Analytical Origins and Perspectives of Input-Output Analysis. </w:t>
      </w:r>
      <w:r w:rsidRPr="003B0B99">
        <w:rPr>
          <w:i/>
          <w:lang w:val="en-US"/>
        </w:rPr>
        <w:t>Review of Political Economy</w:t>
      </w:r>
      <w:r>
        <w:rPr>
          <w:lang w:val="en-US"/>
        </w:rPr>
        <w:t>, vol. 23, no. 1, pp. 25-47.</w:t>
      </w:r>
    </w:p>
    <w:p w:rsidR="001F1093" w:rsidRDefault="000B246F" w:rsidP="002D4678">
      <w:pPr>
        <w:autoSpaceDE w:val="0"/>
        <w:autoSpaceDN w:val="0"/>
        <w:adjustRightInd w:val="0"/>
        <w:spacing w:after="120"/>
        <w:ind w:left="284" w:hanging="284"/>
        <w:jc w:val="both"/>
        <w:rPr>
          <w:lang w:val="en-US"/>
        </w:rPr>
      </w:pPr>
      <w:r w:rsidRPr="000B246F">
        <w:rPr>
          <w:lang w:val="en-US"/>
        </w:rPr>
        <w:t>Lange</w:t>
      </w:r>
      <w:r w:rsidR="001F1093">
        <w:rPr>
          <w:lang w:val="en-US"/>
        </w:rPr>
        <w:t>, O.</w:t>
      </w:r>
      <w:r w:rsidRPr="000B246F">
        <w:rPr>
          <w:lang w:val="en-US"/>
        </w:rPr>
        <w:t xml:space="preserve"> (1945-46). The Scope and Method of Economics. </w:t>
      </w:r>
      <w:r w:rsidRPr="000B246F">
        <w:rPr>
          <w:i/>
          <w:lang w:val="en-US"/>
        </w:rPr>
        <w:t>The Review of Economic Studies</w:t>
      </w:r>
      <w:r>
        <w:rPr>
          <w:lang w:val="en-US"/>
        </w:rPr>
        <w:t>, vol. 13, no. 1, pp. 19-32.</w:t>
      </w:r>
    </w:p>
    <w:p w:rsidR="00102B18" w:rsidRDefault="00102B18" w:rsidP="002D4678">
      <w:pPr>
        <w:autoSpaceDE w:val="0"/>
        <w:autoSpaceDN w:val="0"/>
        <w:adjustRightInd w:val="0"/>
        <w:spacing w:after="120"/>
        <w:ind w:left="284" w:hanging="284"/>
        <w:jc w:val="both"/>
        <w:rPr>
          <w:lang w:val="en-US"/>
        </w:rPr>
      </w:pPr>
      <w:r w:rsidRPr="001E3BFD">
        <w:rPr>
          <w:lang w:val="en-US"/>
        </w:rPr>
        <w:t xml:space="preserve">Lange, O. (1945). </w:t>
      </w:r>
      <w:r w:rsidRPr="00102B18">
        <w:rPr>
          <w:lang w:val="en-US"/>
        </w:rPr>
        <w:t xml:space="preserve">Marxian Economics in the Soviet Union. </w:t>
      </w:r>
      <w:r w:rsidRPr="00102B18">
        <w:rPr>
          <w:i/>
          <w:lang w:val="en-US"/>
        </w:rPr>
        <w:t>The American Economic Review</w:t>
      </w:r>
      <w:r w:rsidRPr="00102B18">
        <w:rPr>
          <w:lang w:val="en-US"/>
        </w:rPr>
        <w:t xml:space="preserve">, vol. 35, no. </w:t>
      </w:r>
      <w:r>
        <w:rPr>
          <w:lang w:val="en-US"/>
        </w:rPr>
        <w:t>1, pp. 127-133.</w:t>
      </w:r>
    </w:p>
    <w:p w:rsidR="00102B18" w:rsidRPr="003B0B99" w:rsidRDefault="00102B18" w:rsidP="002D4678">
      <w:pPr>
        <w:autoSpaceDE w:val="0"/>
        <w:autoSpaceDN w:val="0"/>
        <w:adjustRightInd w:val="0"/>
        <w:spacing w:after="120"/>
        <w:ind w:left="284" w:hanging="284"/>
        <w:jc w:val="both"/>
        <w:rPr>
          <w:lang w:val="en-US"/>
        </w:rPr>
      </w:pPr>
      <w:r>
        <w:rPr>
          <w:lang w:val="en-US"/>
        </w:rPr>
        <w:t xml:space="preserve">Lange, O. (1949). The Practice of Economic Planning and The Optimum Allocation of Resources. </w:t>
      </w:r>
      <w:r w:rsidRPr="003B0B99">
        <w:rPr>
          <w:i/>
          <w:lang w:val="en-US"/>
        </w:rPr>
        <w:t>Econometrica</w:t>
      </w:r>
      <w:r w:rsidRPr="003B0B99">
        <w:rPr>
          <w:lang w:val="en-US"/>
        </w:rPr>
        <w:t xml:space="preserve">, vol. 17, Supplement: Report of the Washington Meeting, pp. 166-171. </w:t>
      </w:r>
    </w:p>
    <w:p w:rsidR="00003EB5" w:rsidRPr="00647347" w:rsidRDefault="001F1093" w:rsidP="002D4678">
      <w:pPr>
        <w:autoSpaceDE w:val="0"/>
        <w:autoSpaceDN w:val="0"/>
        <w:adjustRightInd w:val="0"/>
        <w:spacing w:after="120"/>
        <w:ind w:left="284" w:hanging="284"/>
        <w:jc w:val="both"/>
        <w:rPr>
          <w:lang w:val="en-US"/>
        </w:rPr>
      </w:pPr>
      <w:r w:rsidRPr="006A7288">
        <w:rPr>
          <w:lang w:val="en-US"/>
        </w:rPr>
        <w:t>Lange, O.</w:t>
      </w:r>
      <w:r w:rsidR="006A7288" w:rsidRPr="006A7288">
        <w:rPr>
          <w:lang w:val="en-US"/>
        </w:rPr>
        <w:t xml:space="preserve"> (1957</w:t>
      </w:r>
      <w:r w:rsidRPr="006A7288">
        <w:rPr>
          <w:lang w:val="en-US"/>
        </w:rPr>
        <w:t xml:space="preserve">). </w:t>
      </w:r>
      <w:r w:rsidR="00647347" w:rsidRPr="003B0B99">
        <w:rPr>
          <w:lang w:val="en-US"/>
        </w:rPr>
        <w:t xml:space="preserve">Some Observations on Input-Output Analysis. </w:t>
      </w:r>
      <w:r w:rsidR="00647347" w:rsidRPr="00647347">
        <w:rPr>
          <w:lang w:val="en-US"/>
        </w:rPr>
        <w:t xml:space="preserve">Sankhya, The Indian Journal of Statistics, vol. </w:t>
      </w:r>
      <w:r w:rsidR="00647347">
        <w:rPr>
          <w:lang w:val="en-US"/>
        </w:rPr>
        <w:t>17, no. 4, February 1957.</w:t>
      </w:r>
    </w:p>
    <w:p w:rsidR="007D1314" w:rsidRPr="007254F7" w:rsidRDefault="00C7655C" w:rsidP="002D4678">
      <w:pPr>
        <w:autoSpaceDE w:val="0"/>
        <w:autoSpaceDN w:val="0"/>
        <w:adjustRightInd w:val="0"/>
        <w:spacing w:after="120"/>
        <w:ind w:left="284" w:hanging="284"/>
        <w:jc w:val="both"/>
        <w:rPr>
          <w:rFonts w:eastAsia="Calibri"/>
        </w:rPr>
      </w:pPr>
      <w:r w:rsidRPr="003B0B99">
        <w:rPr>
          <w:rFonts w:eastAsia="Calibri"/>
        </w:rPr>
        <w:t xml:space="preserve">Lange, O. ([1959] 1966). </w:t>
      </w:r>
      <w:r w:rsidRPr="00F907DE">
        <w:rPr>
          <w:rFonts w:eastAsia="Calibri"/>
          <w:i/>
        </w:rPr>
        <w:t>Econo</w:t>
      </w:r>
      <w:r w:rsidRPr="004436CB">
        <w:rPr>
          <w:rFonts w:eastAsia="Calibri"/>
          <w:i/>
        </w:rPr>
        <w:t>mía Política I: Problemas G</w:t>
      </w:r>
      <w:r w:rsidRPr="00055D03">
        <w:rPr>
          <w:rFonts w:eastAsia="Calibri"/>
          <w:i/>
        </w:rPr>
        <w:t>enerales</w:t>
      </w:r>
      <w:r w:rsidRPr="00055D03">
        <w:rPr>
          <w:rFonts w:eastAsia="Calibri"/>
        </w:rPr>
        <w:t xml:space="preserve">. Mexico: Fondo de Cultura Económica. </w:t>
      </w:r>
    </w:p>
    <w:p w:rsidR="00AD4267" w:rsidRPr="00274334" w:rsidRDefault="007D1314" w:rsidP="002D4678">
      <w:pPr>
        <w:autoSpaceDE w:val="0"/>
        <w:autoSpaceDN w:val="0"/>
        <w:adjustRightInd w:val="0"/>
        <w:spacing w:after="120"/>
        <w:ind w:left="284" w:hanging="284"/>
        <w:jc w:val="both"/>
      </w:pPr>
      <w:r w:rsidRPr="00274334">
        <w:rPr>
          <w:lang w:val="en-US"/>
        </w:rPr>
        <w:t>Lange, O. ([1961</w:t>
      </w:r>
      <w:r w:rsidR="00FA01B7" w:rsidRPr="00274334">
        <w:rPr>
          <w:lang w:val="en-US"/>
        </w:rPr>
        <w:t xml:space="preserve">] </w:t>
      </w:r>
      <w:r w:rsidR="00AD4267" w:rsidRPr="00274334">
        <w:rPr>
          <w:lang w:val="en-US"/>
        </w:rPr>
        <w:t>1978</w:t>
      </w:r>
      <w:r w:rsidRPr="00274334">
        <w:rPr>
          <w:lang w:val="en-US"/>
        </w:rPr>
        <w:t xml:space="preserve">). </w:t>
      </w:r>
      <w:r w:rsidR="00AD4267" w:rsidRPr="00AD4267">
        <w:rPr>
          <w:i/>
          <w:lang w:val="en-US"/>
        </w:rPr>
        <w:t>Introduction to Econometrics</w:t>
      </w:r>
      <w:r w:rsidRPr="00AD4267">
        <w:rPr>
          <w:lang w:val="en-US"/>
        </w:rPr>
        <w:t xml:space="preserve">. </w:t>
      </w:r>
      <w:r w:rsidR="00AD4267" w:rsidRPr="00274334">
        <w:t>Warswava: Pergamon Press.</w:t>
      </w:r>
    </w:p>
    <w:p w:rsidR="004F3518" w:rsidRPr="00274334" w:rsidRDefault="00403481" w:rsidP="002D4678">
      <w:pPr>
        <w:autoSpaceDE w:val="0"/>
        <w:autoSpaceDN w:val="0"/>
        <w:adjustRightInd w:val="0"/>
        <w:spacing w:after="120"/>
        <w:ind w:left="284" w:hanging="284"/>
        <w:jc w:val="both"/>
        <w:rPr>
          <w:lang w:val="de-DE"/>
        </w:rPr>
      </w:pPr>
      <w:r>
        <w:t xml:space="preserve">Lanzer, Edgar Augusto (1982). </w:t>
      </w:r>
      <w:r w:rsidRPr="00403481">
        <w:rPr>
          <w:i/>
        </w:rPr>
        <w:t>Programação Linear: Conceitos e Aplicações</w:t>
      </w:r>
      <w:r>
        <w:t xml:space="preserve">. </w:t>
      </w:r>
      <w:r w:rsidRPr="00274334">
        <w:rPr>
          <w:lang w:val="de-DE"/>
        </w:rPr>
        <w:t>Rio de Janeiro: IPEA/INPES.</w:t>
      </w:r>
    </w:p>
    <w:p w:rsidR="009A53DE" w:rsidRPr="00EF67E3" w:rsidRDefault="00EF67E3" w:rsidP="002D4678">
      <w:pPr>
        <w:autoSpaceDE w:val="0"/>
        <w:autoSpaceDN w:val="0"/>
        <w:adjustRightInd w:val="0"/>
        <w:spacing w:after="120"/>
        <w:ind w:left="284" w:hanging="284"/>
        <w:jc w:val="both"/>
        <w:rPr>
          <w:lang w:val="de-DE"/>
        </w:rPr>
      </w:pPr>
      <w:r w:rsidRPr="00274334">
        <w:rPr>
          <w:lang w:val="de-DE"/>
        </w:rPr>
        <w:t>Leontief, W. (1928</w:t>
      </w:r>
      <w:r w:rsidR="009A53DE" w:rsidRPr="00274334">
        <w:rPr>
          <w:lang w:val="de-DE"/>
        </w:rPr>
        <w:t xml:space="preserve">). </w:t>
      </w:r>
      <w:r w:rsidR="00410108" w:rsidRPr="00EF67E3">
        <w:rPr>
          <w:lang w:val="de-DE"/>
        </w:rPr>
        <w:t>Die Wirtschaft als Kreislauf</w:t>
      </w:r>
      <w:r w:rsidRPr="00EF67E3">
        <w:rPr>
          <w:lang w:val="de-DE"/>
        </w:rPr>
        <w:t xml:space="preserve">. </w:t>
      </w:r>
      <w:r w:rsidRPr="00EF67E3">
        <w:rPr>
          <w:rStyle w:val="st"/>
          <w:i/>
          <w:lang w:val="de-DE"/>
        </w:rPr>
        <w:t xml:space="preserve">Archiv </w:t>
      </w:r>
      <w:r w:rsidRPr="00EF67E3">
        <w:rPr>
          <w:rStyle w:val="nfase"/>
          <w:lang w:val="de-DE"/>
        </w:rPr>
        <w:t>für Sozialwissenschaft</w:t>
      </w:r>
      <w:r w:rsidRPr="00EF67E3">
        <w:rPr>
          <w:rStyle w:val="st"/>
          <w:i/>
          <w:lang w:val="de-DE"/>
        </w:rPr>
        <w:t xml:space="preserve"> und Sozialpolitik</w:t>
      </w:r>
      <w:r>
        <w:rPr>
          <w:rStyle w:val="st"/>
          <w:lang w:val="de-DE"/>
        </w:rPr>
        <w:t>, no. 60, pp. 577-623.</w:t>
      </w:r>
    </w:p>
    <w:p w:rsidR="005D3B44" w:rsidRPr="00464F06" w:rsidRDefault="004F3518" w:rsidP="002D4678">
      <w:pPr>
        <w:autoSpaceDE w:val="0"/>
        <w:autoSpaceDN w:val="0"/>
        <w:adjustRightInd w:val="0"/>
        <w:spacing w:after="120"/>
        <w:ind w:left="284" w:hanging="284"/>
        <w:jc w:val="both"/>
        <w:rPr>
          <w:lang w:val="en-US"/>
        </w:rPr>
      </w:pPr>
      <w:r w:rsidRPr="00274334">
        <w:rPr>
          <w:lang w:val="en-US"/>
        </w:rPr>
        <w:t xml:space="preserve">Leontief, W. (1936). </w:t>
      </w:r>
      <w:r w:rsidRPr="004F3518">
        <w:rPr>
          <w:lang w:val="en-US"/>
        </w:rPr>
        <w:t>Quantitative Input and Output Relations</w:t>
      </w:r>
      <w:r>
        <w:rPr>
          <w:lang w:val="en-US"/>
        </w:rPr>
        <w:t xml:space="preserve"> in the Economic System of the United States. </w:t>
      </w:r>
      <w:r w:rsidRPr="00464F06">
        <w:rPr>
          <w:i/>
          <w:lang w:val="en-US"/>
        </w:rPr>
        <w:t>The Review of Economic Statistics</w:t>
      </w:r>
      <w:r w:rsidR="00AB5D46" w:rsidRPr="00464F06">
        <w:rPr>
          <w:lang w:val="en-US"/>
        </w:rPr>
        <w:t>, vol. 18, no. 3, pp. 105-125.</w:t>
      </w:r>
    </w:p>
    <w:p w:rsidR="005F262A" w:rsidRPr="008D6137" w:rsidRDefault="008D6137" w:rsidP="002D4678">
      <w:pPr>
        <w:autoSpaceDE w:val="0"/>
        <w:autoSpaceDN w:val="0"/>
        <w:adjustRightInd w:val="0"/>
        <w:spacing w:after="120"/>
        <w:ind w:left="284" w:hanging="284"/>
        <w:jc w:val="both"/>
        <w:rPr>
          <w:lang w:val="en-US"/>
        </w:rPr>
      </w:pPr>
      <w:r w:rsidRPr="008D6137">
        <w:rPr>
          <w:lang w:val="en-US"/>
        </w:rPr>
        <w:t>Leontief, W. (1951</w:t>
      </w:r>
      <w:r w:rsidR="005F262A" w:rsidRPr="008D6137">
        <w:rPr>
          <w:lang w:val="en-US"/>
        </w:rPr>
        <w:t xml:space="preserve">). </w:t>
      </w:r>
      <w:r w:rsidRPr="00274334">
        <w:rPr>
          <w:lang w:val="en-US"/>
        </w:rPr>
        <w:t>Input-Output Economics.</w:t>
      </w:r>
      <w:r w:rsidR="00E36CA2" w:rsidRPr="00274334">
        <w:rPr>
          <w:lang w:val="en-US"/>
        </w:rPr>
        <w:t xml:space="preserve"> </w:t>
      </w:r>
      <w:r w:rsidR="00E36CA2" w:rsidRPr="008D6137">
        <w:rPr>
          <w:i/>
          <w:lang w:val="en-US"/>
        </w:rPr>
        <w:t>Scientific American</w:t>
      </w:r>
      <w:r w:rsidR="00E36CA2" w:rsidRPr="008D6137">
        <w:rPr>
          <w:lang w:val="en-US"/>
        </w:rPr>
        <w:t>, October 1951,</w:t>
      </w:r>
      <w:r w:rsidR="001801FD" w:rsidRPr="008D6137">
        <w:rPr>
          <w:lang w:val="en-US"/>
        </w:rPr>
        <w:t xml:space="preserve"> vol. 185, no. 4,</w:t>
      </w:r>
      <w:r w:rsidR="00E36CA2" w:rsidRPr="008D6137">
        <w:rPr>
          <w:lang w:val="en-US"/>
        </w:rPr>
        <w:t xml:space="preserve"> pp. 15-</w:t>
      </w:r>
      <w:r w:rsidRPr="008D6137">
        <w:rPr>
          <w:lang w:val="en-US"/>
        </w:rPr>
        <w:t>21.</w:t>
      </w:r>
    </w:p>
    <w:p w:rsidR="005D3B44" w:rsidRPr="00420DE9" w:rsidRDefault="00420DE9" w:rsidP="002D4678">
      <w:pPr>
        <w:autoSpaceDE w:val="0"/>
        <w:autoSpaceDN w:val="0"/>
        <w:adjustRightInd w:val="0"/>
        <w:spacing w:after="120"/>
        <w:ind w:left="284" w:hanging="284"/>
        <w:jc w:val="both"/>
        <w:rPr>
          <w:lang w:val="en-US"/>
        </w:rPr>
      </w:pPr>
      <w:r>
        <w:rPr>
          <w:lang w:val="en-US"/>
        </w:rPr>
        <w:t>Leontief, W. (1964</w:t>
      </w:r>
      <w:r w:rsidR="005D3B44" w:rsidRPr="00420DE9">
        <w:rPr>
          <w:lang w:val="en-US"/>
        </w:rPr>
        <w:t xml:space="preserve">). </w:t>
      </w:r>
      <w:r w:rsidRPr="00420DE9">
        <w:rPr>
          <w:lang w:val="en-US"/>
        </w:rPr>
        <w:t xml:space="preserve">Proposal for Better </w:t>
      </w:r>
      <w:r>
        <w:rPr>
          <w:lang w:val="en-US"/>
        </w:rPr>
        <w:t>Business Forecasting.</w:t>
      </w:r>
      <w:r w:rsidRPr="00420DE9">
        <w:rPr>
          <w:lang w:val="en-US"/>
        </w:rPr>
        <w:t xml:space="preserve"> </w:t>
      </w:r>
      <w:r w:rsidR="005D3B44" w:rsidRPr="00420DE9">
        <w:rPr>
          <w:lang w:val="en-US"/>
        </w:rPr>
        <w:t xml:space="preserve"> </w:t>
      </w:r>
      <w:r w:rsidR="005D3B44" w:rsidRPr="00420DE9">
        <w:rPr>
          <w:i/>
          <w:lang w:val="en-US"/>
        </w:rPr>
        <w:t>Harvard Business Review</w:t>
      </w:r>
      <w:r w:rsidR="005D3B44" w:rsidRPr="00420DE9">
        <w:rPr>
          <w:lang w:val="en-US"/>
        </w:rPr>
        <w:t xml:space="preserve">, </w:t>
      </w:r>
      <w:r w:rsidRPr="00420DE9">
        <w:rPr>
          <w:lang w:val="en-US"/>
        </w:rPr>
        <w:t>vol. 42, no. 2, pp. 166-170.</w:t>
      </w:r>
    </w:p>
    <w:p w:rsidR="00771F40" w:rsidRPr="00420DE9" w:rsidRDefault="00420DE9" w:rsidP="002D4678">
      <w:pPr>
        <w:autoSpaceDE w:val="0"/>
        <w:autoSpaceDN w:val="0"/>
        <w:adjustRightInd w:val="0"/>
        <w:spacing w:after="120"/>
        <w:ind w:left="284" w:hanging="284"/>
        <w:jc w:val="both"/>
        <w:rPr>
          <w:lang w:val="en-US"/>
        </w:rPr>
      </w:pPr>
      <w:r w:rsidRPr="00420DE9">
        <w:rPr>
          <w:lang w:val="en-US"/>
        </w:rPr>
        <w:t>Leontief, W. (1966</w:t>
      </w:r>
      <w:r w:rsidR="00DA48F8" w:rsidRPr="00420DE9">
        <w:rPr>
          <w:lang w:val="en-US"/>
        </w:rPr>
        <w:t xml:space="preserve">). </w:t>
      </w:r>
      <w:r w:rsidRPr="00420DE9">
        <w:rPr>
          <w:i/>
          <w:lang w:val="en-US"/>
        </w:rPr>
        <w:t>Input-Output Economics</w:t>
      </w:r>
      <w:r w:rsidR="00DA48F8" w:rsidRPr="00420DE9">
        <w:rPr>
          <w:lang w:val="en-US"/>
        </w:rPr>
        <w:t xml:space="preserve">. </w:t>
      </w:r>
      <w:r w:rsidRPr="00420DE9">
        <w:rPr>
          <w:lang w:val="en-US"/>
        </w:rPr>
        <w:t xml:space="preserve">New York: </w:t>
      </w:r>
      <w:r>
        <w:rPr>
          <w:lang w:val="en-US"/>
        </w:rPr>
        <w:t>Oxford University Press.</w:t>
      </w:r>
    </w:p>
    <w:p w:rsidR="00EF67E3" w:rsidRPr="00EF67E3" w:rsidRDefault="00EF67E3" w:rsidP="002D4678">
      <w:pPr>
        <w:autoSpaceDE w:val="0"/>
        <w:autoSpaceDN w:val="0"/>
        <w:adjustRightInd w:val="0"/>
        <w:spacing w:after="120"/>
        <w:ind w:left="284" w:hanging="284"/>
        <w:jc w:val="both"/>
        <w:rPr>
          <w:lang w:val="en-US"/>
        </w:rPr>
      </w:pPr>
      <w:r w:rsidRPr="00274334">
        <w:rPr>
          <w:lang w:val="en-US"/>
        </w:rPr>
        <w:t>Leontief, W. (1991). The economy as a c</w:t>
      </w:r>
      <w:r w:rsidRPr="00EF67E3">
        <w:rPr>
          <w:lang w:val="en-US"/>
        </w:rPr>
        <w:t xml:space="preserve">ircular flow. </w:t>
      </w:r>
      <w:r w:rsidRPr="00420DE9">
        <w:rPr>
          <w:i/>
          <w:lang w:val="en-US"/>
        </w:rPr>
        <w:t>Structural Change and Economic Dynamics</w:t>
      </w:r>
      <w:r>
        <w:rPr>
          <w:lang w:val="en-US"/>
        </w:rPr>
        <w:t>, no. 2, pp. 177-212.</w:t>
      </w:r>
    </w:p>
    <w:p w:rsidR="002437CC" w:rsidRDefault="006A1EC2" w:rsidP="002D4678">
      <w:pPr>
        <w:pStyle w:val="Normal1"/>
        <w:spacing w:after="120"/>
        <w:ind w:left="284" w:hanging="284"/>
        <w:jc w:val="both"/>
        <w:rPr>
          <w:rFonts w:ascii="Times New Roman" w:hAnsi="Times New Roman" w:cs="Times New Roman"/>
          <w:bCs/>
          <w:color w:val="000000"/>
          <w:lang w:val="en-US"/>
        </w:rPr>
      </w:pPr>
      <w:r w:rsidRPr="006A1EC2">
        <w:rPr>
          <w:rFonts w:ascii="Times New Roman" w:hAnsi="Times New Roman" w:cs="Times New Roman"/>
          <w:color w:val="000000"/>
          <w:lang w:val="en-US"/>
        </w:rPr>
        <w:t>Mariolis, T. a</w:t>
      </w:r>
      <w:r>
        <w:rPr>
          <w:rFonts w:ascii="Times New Roman" w:hAnsi="Times New Roman" w:cs="Times New Roman"/>
          <w:color w:val="000000"/>
          <w:lang w:val="en-US"/>
        </w:rPr>
        <w:t>nd</w:t>
      </w:r>
      <w:r w:rsidR="0070520C" w:rsidRPr="006A1EC2">
        <w:rPr>
          <w:rFonts w:ascii="Times New Roman" w:hAnsi="Times New Roman" w:cs="Times New Roman"/>
          <w:color w:val="000000"/>
          <w:lang w:val="en-US"/>
        </w:rPr>
        <w:t xml:space="preserve"> Soklis, G. (2009).  </w:t>
      </w:r>
      <w:r w:rsidR="005502A8" w:rsidRPr="00055D03">
        <w:rPr>
          <w:rFonts w:ascii="Times New Roman" w:hAnsi="Times New Roman" w:cs="Times New Roman"/>
          <w:bCs/>
          <w:color w:val="000000"/>
          <w:lang w:val="en-US"/>
        </w:rPr>
        <w:t xml:space="preserve">Additive Labour Values and Prices of Production: Evidence </w:t>
      </w:r>
      <w:r w:rsidR="005502A8" w:rsidRPr="00781435">
        <w:rPr>
          <w:rFonts w:ascii="Times New Roman" w:hAnsi="Times New Roman" w:cs="Times New Roman"/>
          <w:bCs/>
          <w:color w:val="000000"/>
          <w:lang w:val="en-US"/>
        </w:rPr>
        <w:t>from the Supply and Use Tables of the German and Greek</w:t>
      </w:r>
      <w:r w:rsidR="005502A8" w:rsidRPr="00055D03">
        <w:rPr>
          <w:rFonts w:ascii="Times New Roman" w:hAnsi="Times New Roman" w:cs="Times New Roman"/>
          <w:bCs/>
          <w:color w:val="000000"/>
          <w:lang w:val="en-US"/>
        </w:rPr>
        <w:t xml:space="preserve"> Economy. </w:t>
      </w:r>
      <w:r w:rsidR="005502A8" w:rsidRPr="00055D03">
        <w:rPr>
          <w:rFonts w:ascii="Times New Roman" w:hAnsi="Times New Roman" w:cs="Times New Roman"/>
          <w:bCs/>
          <w:i/>
          <w:color w:val="000000"/>
          <w:lang w:val="en-US"/>
        </w:rPr>
        <w:t>Working Papers in Input-Output Economics</w:t>
      </w:r>
      <w:r w:rsidR="005502A8" w:rsidRPr="00055D03">
        <w:rPr>
          <w:rFonts w:ascii="Times New Roman" w:hAnsi="Times New Roman" w:cs="Times New Roman"/>
          <w:bCs/>
          <w:color w:val="000000"/>
          <w:lang w:val="en-US"/>
        </w:rPr>
        <w:t xml:space="preserve">, WPIOX 09-002. </w:t>
      </w:r>
      <w:r w:rsidR="00420DE9">
        <w:rPr>
          <w:rFonts w:ascii="Times New Roman" w:hAnsi="Times New Roman" w:cs="Times New Roman"/>
          <w:bCs/>
          <w:color w:val="000000"/>
          <w:lang w:val="en-US"/>
        </w:rPr>
        <w:t>Available at</w:t>
      </w:r>
      <w:r w:rsidR="0070520C" w:rsidRPr="0070520C">
        <w:rPr>
          <w:rFonts w:ascii="Times New Roman" w:hAnsi="Times New Roman" w:cs="Times New Roman"/>
          <w:bCs/>
          <w:color w:val="000000"/>
          <w:lang w:val="en-US"/>
        </w:rPr>
        <w:t>: [http://www.iioa.org/working%20papers/allpapers.htm]</w:t>
      </w:r>
    </w:p>
    <w:p w:rsidR="00D9745E" w:rsidRPr="00D9745E" w:rsidRDefault="00D9745E" w:rsidP="00D9745E">
      <w:pPr>
        <w:spacing w:after="120"/>
        <w:ind w:left="284" w:hanging="284"/>
        <w:rPr>
          <w:lang w:val="de-DE" w:eastAsia="en-US"/>
        </w:rPr>
      </w:pPr>
      <w:r w:rsidRPr="00D9745E">
        <w:rPr>
          <w:lang w:val="de-DE"/>
        </w:rPr>
        <w:t xml:space="preserve">Marx, K. ([1857] 1976). Einleitung zu den </w:t>
      </w:r>
      <w:r>
        <w:rPr>
          <w:lang w:val="de-DE"/>
        </w:rPr>
        <w:t>„</w:t>
      </w:r>
      <w:r w:rsidRPr="00D9745E">
        <w:rPr>
          <w:lang w:val="de-DE"/>
        </w:rPr>
        <w:t xml:space="preserve">Grundrisse der Kritik der politischen </w:t>
      </w:r>
      <w:r w:rsidRPr="00D9745E">
        <w:rPr>
          <w:rStyle w:val="nfase"/>
          <w:i w:val="0"/>
          <w:lang w:val="de-DE"/>
        </w:rPr>
        <w:t>Ö</w:t>
      </w:r>
      <w:r>
        <w:rPr>
          <w:rStyle w:val="nfase"/>
          <w:i w:val="0"/>
          <w:lang w:val="de-DE"/>
        </w:rPr>
        <w:t xml:space="preserve">konomie“. In </w:t>
      </w:r>
      <w:r w:rsidRPr="00D9745E">
        <w:rPr>
          <w:rStyle w:val="nfase"/>
          <w:lang w:val="de-DE"/>
        </w:rPr>
        <w:t>Marx-Engels Gesamtausgabe</w:t>
      </w:r>
      <w:r>
        <w:rPr>
          <w:rStyle w:val="nfase"/>
          <w:i w:val="0"/>
          <w:lang w:val="de-DE"/>
        </w:rPr>
        <w:t xml:space="preserve">, MEGA II, 1.1, Text Teil 1, 1976. </w:t>
      </w:r>
    </w:p>
    <w:p w:rsidR="007254F7" w:rsidRDefault="000161C9" w:rsidP="002D4678">
      <w:pPr>
        <w:spacing w:after="120"/>
        <w:ind w:left="284" w:hanging="284"/>
        <w:jc w:val="both"/>
        <w:rPr>
          <w:lang w:eastAsia="en-US"/>
        </w:rPr>
      </w:pPr>
      <w:r w:rsidRPr="00274334">
        <w:rPr>
          <w:lang w:val="en-US" w:eastAsia="en-US"/>
        </w:rPr>
        <w:t>Marx, K. (1993</w:t>
      </w:r>
      <w:r w:rsidR="0070520C" w:rsidRPr="00274334">
        <w:rPr>
          <w:lang w:val="en-US" w:eastAsia="en-US"/>
        </w:rPr>
        <w:t xml:space="preserve">). </w:t>
      </w:r>
      <w:r w:rsidRPr="000161C9">
        <w:rPr>
          <w:i/>
          <w:lang w:val="en-US" w:eastAsia="en-US"/>
        </w:rPr>
        <w:t>Capital. A Critique of Political Economy</w:t>
      </w:r>
      <w:r w:rsidR="007254F7" w:rsidRPr="000161C9">
        <w:rPr>
          <w:lang w:val="en-US" w:eastAsia="en-US"/>
        </w:rPr>
        <w:t xml:space="preserve">. </w:t>
      </w:r>
      <w:r>
        <w:rPr>
          <w:lang w:eastAsia="en-US"/>
        </w:rPr>
        <w:t>Vol.</w:t>
      </w:r>
      <w:r w:rsidR="007254F7">
        <w:rPr>
          <w:lang w:eastAsia="en-US"/>
        </w:rPr>
        <w:t xml:space="preserve"> 1 [1867], </w:t>
      </w:r>
      <w:r>
        <w:rPr>
          <w:lang w:eastAsia="en-US"/>
        </w:rPr>
        <w:t>Vol.</w:t>
      </w:r>
      <w:r w:rsidR="007254F7">
        <w:rPr>
          <w:lang w:eastAsia="en-US"/>
        </w:rPr>
        <w:t xml:space="preserve"> 2 [1885], </w:t>
      </w:r>
      <w:r>
        <w:rPr>
          <w:lang w:eastAsia="en-US"/>
        </w:rPr>
        <w:t>Vol.</w:t>
      </w:r>
      <w:r w:rsidR="007254F7">
        <w:rPr>
          <w:lang w:eastAsia="en-US"/>
        </w:rPr>
        <w:t xml:space="preserve"> 3 [1894]. </w:t>
      </w:r>
      <w:r>
        <w:rPr>
          <w:lang w:eastAsia="en-US"/>
        </w:rPr>
        <w:t xml:space="preserve">Penguin. </w:t>
      </w:r>
    </w:p>
    <w:p w:rsidR="000260F4" w:rsidRPr="007254F7" w:rsidRDefault="00E857EC" w:rsidP="002D4678">
      <w:pPr>
        <w:spacing w:after="120"/>
        <w:ind w:left="284" w:hanging="284"/>
        <w:jc w:val="both"/>
        <w:rPr>
          <w:lang w:eastAsia="en-US"/>
        </w:rPr>
      </w:pPr>
      <w:r>
        <w:rPr>
          <w:lang w:eastAsia="en-US"/>
        </w:rPr>
        <w:t>Matus, C.</w:t>
      </w:r>
      <w:r w:rsidR="000260F4">
        <w:rPr>
          <w:lang w:eastAsia="en-US"/>
        </w:rPr>
        <w:t xml:space="preserve"> (1991). O Plano como Aposta. </w:t>
      </w:r>
      <w:r w:rsidR="000260F4" w:rsidRPr="000260F4">
        <w:rPr>
          <w:i/>
          <w:lang w:eastAsia="en-US"/>
        </w:rPr>
        <w:t>São Paulo em Perspectiva</w:t>
      </w:r>
      <w:r w:rsidR="000260F4">
        <w:rPr>
          <w:lang w:eastAsia="en-US"/>
        </w:rPr>
        <w:t>, vol. 5, no. 4, pp. 28-42.</w:t>
      </w:r>
    </w:p>
    <w:p w:rsidR="005502A8" w:rsidRDefault="002437CC" w:rsidP="002D4678">
      <w:pPr>
        <w:spacing w:after="120"/>
        <w:ind w:left="284" w:hanging="284"/>
        <w:jc w:val="both"/>
        <w:rPr>
          <w:lang w:val="en-US"/>
        </w:rPr>
      </w:pPr>
      <w:r w:rsidRPr="00274334">
        <w:rPr>
          <w:lang w:val="en-US"/>
        </w:rPr>
        <w:t xml:space="preserve">Neumann, J. v. ([1938] 1945-46). A </w:t>
      </w:r>
      <w:r w:rsidRPr="00A9750F">
        <w:rPr>
          <w:lang w:val="en-US"/>
        </w:rPr>
        <w:t xml:space="preserve">Model of General Economic Equilibrium. </w:t>
      </w:r>
      <w:r w:rsidRPr="00A9750F">
        <w:rPr>
          <w:i/>
          <w:lang w:val="en-US"/>
        </w:rPr>
        <w:t xml:space="preserve">The Review </w:t>
      </w:r>
      <w:r w:rsidRPr="002437CC">
        <w:rPr>
          <w:i/>
          <w:lang w:val="en-US"/>
        </w:rPr>
        <w:t>of Economic Studies</w:t>
      </w:r>
      <w:r>
        <w:rPr>
          <w:lang w:val="en-US"/>
        </w:rPr>
        <w:t>, vol. 13, no. 1, pp. 1-9.</w:t>
      </w:r>
    </w:p>
    <w:p w:rsidR="00D051C0" w:rsidRPr="00055D03" w:rsidRDefault="00D051C0" w:rsidP="00D051C0">
      <w:pPr>
        <w:pStyle w:val="SemEspaamento"/>
        <w:spacing w:after="120"/>
        <w:ind w:left="284" w:hanging="284"/>
        <w:rPr>
          <w:color w:val="000000"/>
          <w:szCs w:val="24"/>
          <w:lang w:val="en-US"/>
        </w:rPr>
      </w:pPr>
      <w:r w:rsidRPr="00055D03">
        <w:rPr>
          <w:color w:val="000000"/>
          <w:szCs w:val="24"/>
          <w:lang w:val="en-US"/>
        </w:rPr>
        <w:t xml:space="preserve">Ochoa, E. (1989). Value, prices and wage-profit curves in the U.S. economy. </w:t>
      </w:r>
      <w:r w:rsidRPr="00055D03">
        <w:rPr>
          <w:i/>
          <w:iCs/>
          <w:color w:val="000000"/>
          <w:szCs w:val="24"/>
          <w:lang w:val="en-US"/>
        </w:rPr>
        <w:t>Cambridge Journal of Economics</w:t>
      </w:r>
      <w:r w:rsidRPr="00055D03">
        <w:rPr>
          <w:color w:val="000000"/>
          <w:szCs w:val="24"/>
          <w:lang w:val="en-US"/>
        </w:rPr>
        <w:t>, 13, pp. 413-429.</w:t>
      </w:r>
    </w:p>
    <w:p w:rsidR="00D051C0" w:rsidRPr="00A6413C" w:rsidRDefault="00D051C0" w:rsidP="00D051C0">
      <w:pPr>
        <w:pStyle w:val="Textodenotaderodap"/>
        <w:spacing w:after="120"/>
        <w:ind w:left="284" w:hanging="284"/>
        <w:jc w:val="both"/>
        <w:rPr>
          <w:sz w:val="24"/>
          <w:szCs w:val="24"/>
          <w:lang w:val="en-US"/>
        </w:rPr>
      </w:pPr>
      <w:r w:rsidRPr="004436CB">
        <w:rPr>
          <w:sz w:val="24"/>
          <w:szCs w:val="24"/>
          <w:lang w:val="en-US"/>
        </w:rPr>
        <w:t xml:space="preserve">Pasinetti, L. (1977). </w:t>
      </w:r>
      <w:r w:rsidRPr="004436CB">
        <w:rPr>
          <w:i/>
          <w:sz w:val="24"/>
          <w:szCs w:val="24"/>
          <w:lang w:val="en-US"/>
        </w:rPr>
        <w:t>Lectures on The Theory of Production</w:t>
      </w:r>
      <w:r w:rsidRPr="004436CB">
        <w:rPr>
          <w:sz w:val="24"/>
          <w:szCs w:val="24"/>
          <w:lang w:val="en-US"/>
        </w:rPr>
        <w:t xml:space="preserve">. </w:t>
      </w:r>
      <w:r w:rsidRPr="00A6413C">
        <w:rPr>
          <w:sz w:val="24"/>
          <w:szCs w:val="24"/>
          <w:lang w:val="en-US"/>
        </w:rPr>
        <w:t>London: Macmillan</w:t>
      </w:r>
    </w:p>
    <w:p w:rsidR="00D051C0" w:rsidRPr="007254F7" w:rsidRDefault="00D051C0" w:rsidP="00D051C0">
      <w:pPr>
        <w:pStyle w:val="SemEspaamento"/>
        <w:spacing w:after="120"/>
        <w:ind w:left="284" w:hanging="284"/>
        <w:rPr>
          <w:color w:val="000000"/>
          <w:szCs w:val="24"/>
          <w:lang w:val="en-US"/>
        </w:rPr>
      </w:pPr>
      <w:r w:rsidRPr="00055D03">
        <w:rPr>
          <w:color w:val="000000"/>
          <w:szCs w:val="24"/>
          <w:lang w:val="en-US"/>
        </w:rPr>
        <w:t xml:space="preserve">Petrović, P. (1987). The deviation of production prices from labour values: some methodological and empirical evidence. </w:t>
      </w:r>
      <w:r w:rsidRPr="00055D03">
        <w:rPr>
          <w:i/>
          <w:iCs/>
          <w:color w:val="000000"/>
          <w:szCs w:val="24"/>
          <w:lang w:val="en-US"/>
        </w:rPr>
        <w:t>Cambridge Journal of Economics</w:t>
      </w:r>
      <w:r w:rsidRPr="00055D03">
        <w:rPr>
          <w:color w:val="000000"/>
          <w:szCs w:val="24"/>
          <w:lang w:val="en-US"/>
        </w:rPr>
        <w:t>, 11, pp. 197-210.</w:t>
      </w:r>
    </w:p>
    <w:p w:rsidR="00D051C0" w:rsidRPr="00274334" w:rsidRDefault="00D051C0" w:rsidP="00D051C0">
      <w:pPr>
        <w:spacing w:after="120"/>
        <w:ind w:left="284" w:hanging="284"/>
        <w:jc w:val="both"/>
        <w:rPr>
          <w:lang w:val="en-US"/>
        </w:rPr>
      </w:pPr>
      <w:r>
        <w:rPr>
          <w:lang w:val="en-US"/>
        </w:rPr>
        <w:t xml:space="preserve">Phillips, A. (1955). The Tableau Economique as a Simple Leontief Model. </w:t>
      </w:r>
      <w:r w:rsidRPr="00274334">
        <w:rPr>
          <w:i/>
          <w:lang w:val="en-US"/>
        </w:rPr>
        <w:t>The Quarterly Journal of Economics</w:t>
      </w:r>
      <w:r w:rsidRPr="00274334">
        <w:rPr>
          <w:lang w:val="en-US"/>
        </w:rPr>
        <w:t>, vol. 69, no. 1, pp. 137-144.</w:t>
      </w:r>
    </w:p>
    <w:p w:rsidR="00AD2432" w:rsidRPr="00344FE2" w:rsidRDefault="00E857EC" w:rsidP="002D4678">
      <w:pPr>
        <w:pStyle w:val="Textodenotaderodap"/>
        <w:spacing w:after="120"/>
        <w:ind w:left="284" w:hanging="284"/>
        <w:jc w:val="both"/>
        <w:rPr>
          <w:sz w:val="24"/>
          <w:szCs w:val="24"/>
        </w:rPr>
      </w:pPr>
      <w:r w:rsidRPr="00274334">
        <w:rPr>
          <w:sz w:val="24"/>
          <w:szCs w:val="24"/>
          <w:lang w:val="en-US"/>
        </w:rPr>
        <w:lastRenderedPageBreak/>
        <w:t>Possas, M. L.</w:t>
      </w:r>
      <w:r w:rsidR="0070520C" w:rsidRPr="00274334">
        <w:rPr>
          <w:sz w:val="24"/>
          <w:szCs w:val="24"/>
          <w:lang w:val="en-US"/>
        </w:rPr>
        <w:t xml:space="preserve"> (1983). </w:t>
      </w:r>
      <w:r w:rsidR="009B452D" w:rsidRPr="00055D03">
        <w:rPr>
          <w:sz w:val="24"/>
          <w:szCs w:val="24"/>
        </w:rPr>
        <w:t xml:space="preserve">Preços e distribuição em Sraffa: uma reconsideração. </w:t>
      </w:r>
      <w:r w:rsidR="0070520C" w:rsidRPr="00344FE2">
        <w:rPr>
          <w:i/>
          <w:sz w:val="24"/>
          <w:szCs w:val="24"/>
        </w:rPr>
        <w:t>Pesq. Pl</w:t>
      </w:r>
      <w:r w:rsidR="009B452D" w:rsidRPr="00344FE2">
        <w:rPr>
          <w:i/>
          <w:sz w:val="24"/>
          <w:szCs w:val="24"/>
        </w:rPr>
        <w:t>an. Econ.</w:t>
      </w:r>
      <w:r w:rsidR="009B452D" w:rsidRPr="00344FE2">
        <w:rPr>
          <w:sz w:val="24"/>
          <w:szCs w:val="24"/>
        </w:rPr>
        <w:t>, 13(2), 575-618, ago. 1983.</w:t>
      </w:r>
    </w:p>
    <w:p w:rsidR="008A1C1A" w:rsidRDefault="008A1C1A" w:rsidP="002D4678">
      <w:pPr>
        <w:pStyle w:val="Textodenotaderodap"/>
        <w:spacing w:after="120"/>
        <w:ind w:left="284" w:hanging="284"/>
        <w:jc w:val="both"/>
        <w:rPr>
          <w:sz w:val="24"/>
          <w:szCs w:val="24"/>
        </w:rPr>
      </w:pPr>
      <w:r w:rsidRPr="00344FE2">
        <w:rPr>
          <w:sz w:val="24"/>
          <w:szCs w:val="24"/>
        </w:rPr>
        <w:t xml:space="preserve">Quesnay, F. ([1759] 1996). </w:t>
      </w:r>
      <w:r w:rsidRPr="008A1C1A">
        <w:rPr>
          <w:sz w:val="24"/>
          <w:szCs w:val="24"/>
        </w:rPr>
        <w:t>Quadro Econômico dos Fisiocratas. In:</w:t>
      </w:r>
      <w:r>
        <w:rPr>
          <w:sz w:val="24"/>
          <w:szCs w:val="24"/>
        </w:rPr>
        <w:t xml:space="preserve"> </w:t>
      </w:r>
      <w:r w:rsidRPr="008A1C1A">
        <w:rPr>
          <w:i/>
          <w:sz w:val="24"/>
          <w:szCs w:val="24"/>
        </w:rPr>
        <w:t>Os Economistas</w:t>
      </w:r>
      <w:r w:rsidRPr="008A1C1A">
        <w:rPr>
          <w:sz w:val="24"/>
          <w:szCs w:val="24"/>
        </w:rPr>
        <w:t xml:space="preserve">. </w:t>
      </w:r>
      <w:r w:rsidRPr="00344FE2">
        <w:rPr>
          <w:sz w:val="24"/>
          <w:szCs w:val="24"/>
        </w:rPr>
        <w:t xml:space="preserve">São Paulo: Nova Cultural. </w:t>
      </w:r>
    </w:p>
    <w:p w:rsidR="00A74069" w:rsidRPr="00274334" w:rsidRDefault="00A74069" w:rsidP="002D4678">
      <w:pPr>
        <w:pStyle w:val="Textodenotaderodap"/>
        <w:spacing w:after="120"/>
        <w:ind w:left="284" w:hanging="284"/>
        <w:jc w:val="both"/>
        <w:rPr>
          <w:sz w:val="24"/>
          <w:szCs w:val="24"/>
          <w:lang w:val="en-US"/>
        </w:rPr>
      </w:pPr>
      <w:r w:rsidRPr="00A74069">
        <w:rPr>
          <w:sz w:val="24"/>
          <w:szCs w:val="24"/>
          <w:lang w:val="en-US"/>
        </w:rPr>
        <w:t xml:space="preserve">Roberts, </w:t>
      </w:r>
      <w:r>
        <w:rPr>
          <w:sz w:val="24"/>
          <w:szCs w:val="24"/>
          <w:lang w:val="en-US"/>
        </w:rPr>
        <w:t>B.</w:t>
      </w:r>
      <w:r w:rsidRPr="00A74069">
        <w:rPr>
          <w:sz w:val="24"/>
          <w:szCs w:val="24"/>
          <w:lang w:val="en-US"/>
        </w:rPr>
        <w:t xml:space="preserve"> B. (2009). Ricardo: Standard Commodity </w:t>
      </w:r>
      <w:r>
        <w:rPr>
          <w:sz w:val="24"/>
          <w:szCs w:val="24"/>
          <w:lang w:val="en-US"/>
        </w:rPr>
        <w:t xml:space="preserve">: : Marx:     ?     . </w:t>
      </w:r>
      <w:r w:rsidRPr="00274334">
        <w:rPr>
          <w:i/>
          <w:sz w:val="24"/>
          <w:szCs w:val="24"/>
          <w:lang w:val="en-US"/>
        </w:rPr>
        <w:t>Review of Political Economy</w:t>
      </w:r>
      <w:r w:rsidRPr="00274334">
        <w:rPr>
          <w:sz w:val="24"/>
          <w:szCs w:val="24"/>
          <w:lang w:val="en-US"/>
        </w:rPr>
        <w:t>, vol. 21, no. 4, pp. 589-619.</w:t>
      </w:r>
    </w:p>
    <w:p w:rsidR="001E3BFD" w:rsidRPr="00274334" w:rsidRDefault="001E3BFD" w:rsidP="002D4678">
      <w:pPr>
        <w:pStyle w:val="Textodenotaderodap"/>
        <w:spacing w:after="120"/>
        <w:ind w:left="284" w:hanging="284"/>
        <w:jc w:val="both"/>
        <w:rPr>
          <w:sz w:val="24"/>
          <w:szCs w:val="24"/>
        </w:rPr>
      </w:pPr>
      <w:r w:rsidRPr="00274334">
        <w:rPr>
          <w:sz w:val="24"/>
          <w:szCs w:val="24"/>
          <w:lang w:val="en-US"/>
        </w:rPr>
        <w:t xml:space="preserve">Rosseti, J. P. ([1974] 1993). </w:t>
      </w:r>
      <w:r w:rsidRPr="001E3BFD">
        <w:rPr>
          <w:i/>
          <w:sz w:val="24"/>
          <w:szCs w:val="24"/>
        </w:rPr>
        <w:t>Política e Programação Econômicas</w:t>
      </w:r>
      <w:r>
        <w:rPr>
          <w:sz w:val="24"/>
          <w:szCs w:val="24"/>
        </w:rPr>
        <w:t xml:space="preserve">. </w:t>
      </w:r>
      <w:r w:rsidRPr="00274334">
        <w:rPr>
          <w:sz w:val="24"/>
          <w:szCs w:val="24"/>
        </w:rPr>
        <w:t>São Paulo: Atlas.</w:t>
      </w:r>
    </w:p>
    <w:p w:rsidR="00953261" w:rsidRDefault="00AD2432" w:rsidP="002D4678">
      <w:pPr>
        <w:pStyle w:val="Textodenotaderodap"/>
        <w:spacing w:after="120"/>
        <w:ind w:left="284" w:hanging="284"/>
        <w:jc w:val="both"/>
        <w:rPr>
          <w:sz w:val="24"/>
          <w:szCs w:val="24"/>
          <w:lang w:val="en-US"/>
        </w:rPr>
      </w:pPr>
      <w:r>
        <w:rPr>
          <w:sz w:val="24"/>
          <w:szCs w:val="24"/>
          <w:lang w:val="en-US"/>
        </w:rPr>
        <w:t xml:space="preserve">Schefold, B. (1989). </w:t>
      </w:r>
      <w:r w:rsidRPr="00AD2432">
        <w:rPr>
          <w:i/>
          <w:sz w:val="24"/>
          <w:szCs w:val="24"/>
          <w:lang w:val="en-US"/>
        </w:rPr>
        <w:t>Mr. Sraffa on Joint Production and Other Essays</w:t>
      </w:r>
      <w:r>
        <w:rPr>
          <w:sz w:val="24"/>
          <w:szCs w:val="24"/>
          <w:lang w:val="en-US"/>
        </w:rPr>
        <w:t>. London: Unwin Hyman.</w:t>
      </w:r>
    </w:p>
    <w:p w:rsidR="005502A8" w:rsidRPr="00055D03" w:rsidRDefault="00953261" w:rsidP="002D4678">
      <w:pPr>
        <w:pStyle w:val="Textodenotaderodap"/>
        <w:spacing w:after="120"/>
        <w:ind w:left="284" w:hanging="284"/>
        <w:jc w:val="both"/>
        <w:rPr>
          <w:sz w:val="24"/>
          <w:szCs w:val="24"/>
          <w:lang w:val="en-US"/>
        </w:rPr>
      </w:pPr>
      <w:r>
        <w:rPr>
          <w:sz w:val="24"/>
          <w:szCs w:val="24"/>
          <w:lang w:val="en-US"/>
        </w:rPr>
        <w:t xml:space="preserve">Schefold, B. (2004). </w:t>
      </w:r>
      <w:r w:rsidRPr="00953261">
        <w:rPr>
          <w:i/>
          <w:sz w:val="24"/>
          <w:szCs w:val="24"/>
          <w:lang w:val="en-US"/>
        </w:rPr>
        <w:t>Joint Production: Triumph of Economic over Mathematical Logic?</w:t>
      </w:r>
      <w:r>
        <w:rPr>
          <w:sz w:val="24"/>
          <w:szCs w:val="24"/>
          <w:lang w:val="en-US"/>
        </w:rPr>
        <w:t xml:space="preserve"> In: EJHET 2004, Rome. [</w:t>
      </w:r>
      <w:r w:rsidRPr="00953261">
        <w:rPr>
          <w:sz w:val="24"/>
          <w:szCs w:val="24"/>
          <w:lang w:val="en-US"/>
        </w:rPr>
        <w:t>http://c-faculty.chuo-u.ac.jp/~aruka/Nonlinear/Sraffa-Lincei-9-8-04.pdf</w:t>
      </w:r>
      <w:r>
        <w:rPr>
          <w:sz w:val="24"/>
          <w:szCs w:val="24"/>
          <w:lang w:val="en-US"/>
        </w:rPr>
        <w:t>]</w:t>
      </w:r>
    </w:p>
    <w:p w:rsidR="00970F0F" w:rsidRDefault="005502A8" w:rsidP="002D4678">
      <w:pPr>
        <w:pStyle w:val="SemEspaamento"/>
        <w:spacing w:after="120"/>
        <w:ind w:left="284" w:hanging="284"/>
        <w:rPr>
          <w:color w:val="000000"/>
          <w:szCs w:val="24"/>
          <w:lang w:val="en-US"/>
        </w:rPr>
      </w:pPr>
      <w:r w:rsidRPr="00055D03">
        <w:rPr>
          <w:color w:val="000000"/>
          <w:szCs w:val="24"/>
          <w:lang w:val="en-US"/>
        </w:rPr>
        <w:t xml:space="preserve">Shaikh, A. M. (1998). The empirical strength of the labour theory of value. In Bellofiore, R. (Org) </w:t>
      </w:r>
      <w:r w:rsidRPr="00055D03">
        <w:rPr>
          <w:i/>
          <w:iCs/>
          <w:color w:val="000000"/>
          <w:szCs w:val="24"/>
          <w:lang w:val="en-US"/>
        </w:rPr>
        <w:t>Marxian Economics. A Reappraisal</w:t>
      </w:r>
      <w:r w:rsidRPr="00055D03">
        <w:rPr>
          <w:color w:val="000000"/>
          <w:szCs w:val="24"/>
          <w:lang w:val="en-US"/>
        </w:rPr>
        <w:t>, vol. 2, Macmillan, London.</w:t>
      </w:r>
    </w:p>
    <w:p w:rsidR="00970F0F" w:rsidRPr="00AA2DE3" w:rsidRDefault="00970F0F" w:rsidP="002D4678">
      <w:pPr>
        <w:pStyle w:val="SemEspaamento"/>
        <w:spacing w:after="120"/>
        <w:ind w:left="284" w:hanging="284"/>
        <w:rPr>
          <w:color w:val="000000"/>
          <w:szCs w:val="24"/>
          <w:lang w:val="en-US"/>
        </w:rPr>
      </w:pPr>
      <w:r w:rsidRPr="00274334">
        <w:rPr>
          <w:color w:val="000000"/>
          <w:szCs w:val="24"/>
          <w:lang w:val="en-US"/>
        </w:rPr>
        <w:t xml:space="preserve">Sraffa, P. (1960). </w:t>
      </w:r>
      <w:r w:rsidR="00410108" w:rsidRPr="00410108">
        <w:rPr>
          <w:i/>
          <w:color w:val="000000"/>
          <w:szCs w:val="24"/>
          <w:lang w:val="en-US"/>
        </w:rPr>
        <w:t>Production of Commodities by Means of Commodities</w:t>
      </w:r>
      <w:r w:rsidRPr="00410108">
        <w:rPr>
          <w:color w:val="000000"/>
          <w:szCs w:val="24"/>
          <w:lang w:val="en-US"/>
        </w:rPr>
        <w:t xml:space="preserve">. </w:t>
      </w:r>
      <w:r w:rsidR="00410108">
        <w:rPr>
          <w:color w:val="000000"/>
          <w:szCs w:val="24"/>
          <w:lang w:val="en-US"/>
        </w:rPr>
        <w:t>Cambridge University Press.</w:t>
      </w:r>
    </w:p>
    <w:p w:rsidR="00E0437B" w:rsidRDefault="005502A8" w:rsidP="002D4678">
      <w:pPr>
        <w:pStyle w:val="SemEspaamento"/>
        <w:spacing w:after="120"/>
        <w:ind w:left="284" w:hanging="284"/>
        <w:rPr>
          <w:color w:val="000000"/>
          <w:szCs w:val="24"/>
          <w:lang w:val="en-US"/>
        </w:rPr>
      </w:pPr>
      <w:r w:rsidRPr="00055D03">
        <w:rPr>
          <w:color w:val="000000"/>
          <w:szCs w:val="24"/>
          <w:lang w:val="en-US"/>
        </w:rPr>
        <w:t xml:space="preserve">Steedman, I. e Tomkins, J. (1998). On measuring the deviation of prices from values. </w:t>
      </w:r>
      <w:r w:rsidRPr="00055D03">
        <w:rPr>
          <w:i/>
          <w:iCs/>
          <w:color w:val="000000"/>
          <w:szCs w:val="24"/>
          <w:lang w:val="en-US"/>
        </w:rPr>
        <w:t>Cambridge Journal of Economics</w:t>
      </w:r>
      <w:r w:rsidRPr="00055D03">
        <w:rPr>
          <w:color w:val="000000"/>
          <w:szCs w:val="24"/>
          <w:lang w:val="en-US"/>
        </w:rPr>
        <w:t>, 22, pp. 379-385.</w:t>
      </w:r>
    </w:p>
    <w:p w:rsidR="00E333EE" w:rsidRPr="00660A82" w:rsidRDefault="00E857EC" w:rsidP="002D4678">
      <w:pPr>
        <w:pStyle w:val="SemEspaamento"/>
        <w:spacing w:after="120"/>
        <w:ind w:left="284" w:hanging="284"/>
        <w:rPr>
          <w:color w:val="000000"/>
          <w:szCs w:val="24"/>
        </w:rPr>
      </w:pPr>
      <w:r>
        <w:rPr>
          <w:color w:val="000000"/>
          <w:szCs w:val="24"/>
          <w:lang w:val="en-US"/>
        </w:rPr>
        <w:t>Stone, R.</w:t>
      </w:r>
      <w:r w:rsidR="00E0437B">
        <w:rPr>
          <w:color w:val="000000"/>
          <w:szCs w:val="24"/>
          <w:lang w:val="en-US"/>
        </w:rPr>
        <w:t xml:space="preserve"> (1984). Input-Output analysis and economic planning: a survey. </w:t>
      </w:r>
      <w:r w:rsidR="00E0437B" w:rsidRPr="00660A82">
        <w:rPr>
          <w:i/>
          <w:color w:val="000000"/>
          <w:szCs w:val="24"/>
        </w:rPr>
        <w:t>Brazilian Review of Econometrics</w:t>
      </w:r>
      <w:r w:rsidR="00E0437B" w:rsidRPr="00660A82">
        <w:rPr>
          <w:color w:val="000000"/>
          <w:szCs w:val="24"/>
        </w:rPr>
        <w:t>, vol. 4, no. 1.</w:t>
      </w:r>
    </w:p>
    <w:p w:rsidR="00C82CF2" w:rsidRPr="00AA2DE3" w:rsidRDefault="00E857EC" w:rsidP="002D4678">
      <w:pPr>
        <w:pStyle w:val="SemEspaamento"/>
        <w:spacing w:after="120"/>
        <w:ind w:left="284" w:hanging="284"/>
        <w:rPr>
          <w:color w:val="000000"/>
          <w:szCs w:val="24"/>
          <w:lang w:val="en-US"/>
        </w:rPr>
      </w:pPr>
      <w:r>
        <w:rPr>
          <w:color w:val="000000"/>
          <w:szCs w:val="24"/>
        </w:rPr>
        <w:t>Teixeira, J. R.</w:t>
      </w:r>
      <w:r w:rsidR="00E333EE" w:rsidRPr="00660A82">
        <w:rPr>
          <w:color w:val="000000"/>
          <w:szCs w:val="24"/>
        </w:rPr>
        <w:t xml:space="preserve"> (198</w:t>
      </w:r>
      <w:r w:rsidR="00E333EE" w:rsidRPr="00E333EE">
        <w:rPr>
          <w:color w:val="000000"/>
          <w:szCs w:val="24"/>
        </w:rPr>
        <w:t>4). Uma perspective hist</w:t>
      </w:r>
      <w:r w:rsidR="00E333EE">
        <w:rPr>
          <w:color w:val="000000"/>
          <w:szCs w:val="24"/>
        </w:rPr>
        <w:t xml:space="preserve">órica da economia quantitativa e do papel da sociedade brasileira de econometria – uma visão pessoal. </w:t>
      </w:r>
      <w:r w:rsidR="0070520C" w:rsidRPr="0070520C">
        <w:rPr>
          <w:i/>
          <w:color w:val="000000"/>
          <w:szCs w:val="24"/>
          <w:lang w:val="en-US"/>
        </w:rPr>
        <w:t>Brazilian Review of Econometrics</w:t>
      </w:r>
      <w:r w:rsidR="0070520C" w:rsidRPr="0070520C">
        <w:rPr>
          <w:color w:val="000000"/>
          <w:szCs w:val="24"/>
          <w:lang w:val="en-US"/>
        </w:rPr>
        <w:t>, vol. 4, no. 2.</w:t>
      </w:r>
    </w:p>
    <w:p w:rsidR="004436CB" w:rsidRPr="00F907DE" w:rsidRDefault="00C82CF2" w:rsidP="002D4678">
      <w:pPr>
        <w:pStyle w:val="SemEspaamento"/>
        <w:spacing w:after="120"/>
        <w:ind w:left="284" w:hanging="284"/>
        <w:rPr>
          <w:color w:val="000000"/>
          <w:szCs w:val="24"/>
          <w:lang w:val="en-US"/>
        </w:rPr>
      </w:pPr>
      <w:r w:rsidRPr="00C82CF2">
        <w:rPr>
          <w:color w:val="000000"/>
          <w:szCs w:val="24"/>
          <w:lang w:val="en-US"/>
        </w:rPr>
        <w:t xml:space="preserve">Ten Raa, T. (2007). The Extraction of Technical Coefficients from Input and Output Data. </w:t>
      </w:r>
      <w:r w:rsidRPr="00F907DE">
        <w:rPr>
          <w:i/>
          <w:color w:val="000000"/>
          <w:szCs w:val="24"/>
          <w:lang w:val="en-US"/>
        </w:rPr>
        <w:t>Economic Systems Research</w:t>
      </w:r>
      <w:r w:rsidRPr="00F907DE">
        <w:rPr>
          <w:color w:val="000000"/>
          <w:szCs w:val="24"/>
          <w:lang w:val="en-US"/>
        </w:rPr>
        <w:t>, vol. 19, no. 4.</w:t>
      </w:r>
    </w:p>
    <w:p w:rsidR="00410A41" w:rsidRPr="00AF246F" w:rsidRDefault="004436CB" w:rsidP="002D4678">
      <w:pPr>
        <w:pStyle w:val="SemEspaamento"/>
        <w:spacing w:after="120"/>
        <w:ind w:left="284" w:hanging="284"/>
        <w:rPr>
          <w:color w:val="000000"/>
          <w:szCs w:val="24"/>
        </w:rPr>
      </w:pPr>
      <w:r w:rsidRPr="004436CB">
        <w:rPr>
          <w:color w:val="000000"/>
          <w:szCs w:val="24"/>
          <w:lang w:val="en-US"/>
        </w:rPr>
        <w:t xml:space="preserve">Ten Raa, T. (2010). </w:t>
      </w:r>
      <w:r w:rsidRPr="004436CB">
        <w:rPr>
          <w:i/>
          <w:color w:val="000000"/>
          <w:szCs w:val="24"/>
          <w:lang w:val="en-US"/>
        </w:rPr>
        <w:t>Input-Output Economics: Theory and Applications</w:t>
      </w:r>
      <w:r>
        <w:rPr>
          <w:color w:val="000000"/>
          <w:szCs w:val="24"/>
          <w:lang w:val="en-US"/>
        </w:rPr>
        <w:t xml:space="preserve">. </w:t>
      </w:r>
      <w:r w:rsidRPr="00AF246F">
        <w:rPr>
          <w:color w:val="000000"/>
          <w:szCs w:val="24"/>
        </w:rPr>
        <w:t>World Scientific Publishing Co.</w:t>
      </w:r>
    </w:p>
    <w:p w:rsidR="005502A8" w:rsidRPr="00410A41" w:rsidRDefault="00410A41" w:rsidP="002D4678">
      <w:pPr>
        <w:pStyle w:val="SemEspaamento"/>
        <w:spacing w:after="120"/>
        <w:ind w:left="284" w:hanging="284"/>
        <w:rPr>
          <w:rFonts w:cs="Times New Roman"/>
          <w:color w:val="000000"/>
          <w:szCs w:val="24"/>
        </w:rPr>
      </w:pPr>
      <w:r w:rsidRPr="004436CB">
        <w:rPr>
          <w:color w:val="000000"/>
          <w:szCs w:val="24"/>
        </w:rPr>
        <w:t>Tolipan, R. (1979). Capital e taxa de j</w:t>
      </w:r>
      <w:r w:rsidRPr="00410A41">
        <w:rPr>
          <w:color w:val="000000"/>
          <w:szCs w:val="24"/>
        </w:rPr>
        <w:t xml:space="preserve">uros em Sraffa. </w:t>
      </w:r>
      <w:r w:rsidRPr="00410A41">
        <w:rPr>
          <w:i/>
          <w:color w:val="000000"/>
          <w:szCs w:val="24"/>
        </w:rPr>
        <w:t>Pesquisa e Planejamento Econômico</w:t>
      </w:r>
      <w:r>
        <w:rPr>
          <w:color w:val="000000"/>
          <w:szCs w:val="24"/>
        </w:rPr>
        <w:t>, vol. 9, no. 2, pp. 379-410.</w:t>
      </w:r>
    </w:p>
    <w:p w:rsidR="005502A8" w:rsidRPr="00055D03" w:rsidRDefault="006A1EC2" w:rsidP="002D4678">
      <w:pPr>
        <w:pStyle w:val="SemEspaamento"/>
        <w:spacing w:after="120"/>
        <w:ind w:left="284" w:hanging="284"/>
        <w:rPr>
          <w:color w:val="000000"/>
          <w:szCs w:val="24"/>
          <w:lang w:val="en-US"/>
        </w:rPr>
      </w:pPr>
      <w:r w:rsidRPr="006A1EC2">
        <w:rPr>
          <w:color w:val="000000"/>
          <w:szCs w:val="24"/>
          <w:lang w:val="en-US"/>
        </w:rPr>
        <w:t>Tsoulfidis, L. and</w:t>
      </w:r>
      <w:r w:rsidR="005502A8" w:rsidRPr="006A1EC2">
        <w:rPr>
          <w:color w:val="000000"/>
          <w:szCs w:val="24"/>
          <w:lang w:val="en-US"/>
        </w:rPr>
        <w:t xml:space="preserve"> Maniatis, T. (2002). </w:t>
      </w:r>
      <w:r w:rsidR="005502A8" w:rsidRPr="00055D03">
        <w:rPr>
          <w:color w:val="000000"/>
          <w:szCs w:val="24"/>
          <w:lang w:val="en-US"/>
        </w:rPr>
        <w:t xml:space="preserve">Values, prices of production and market prices: some more evidence from the Greek economy. </w:t>
      </w:r>
      <w:r w:rsidR="005502A8" w:rsidRPr="00055D03">
        <w:rPr>
          <w:i/>
          <w:iCs/>
          <w:color w:val="000000"/>
          <w:szCs w:val="24"/>
          <w:lang w:val="en-US"/>
        </w:rPr>
        <w:t>Cambridge Journal of Economics</w:t>
      </w:r>
      <w:r w:rsidR="005502A8" w:rsidRPr="00055D03">
        <w:rPr>
          <w:color w:val="000000"/>
          <w:szCs w:val="24"/>
          <w:lang w:val="en-US"/>
        </w:rPr>
        <w:t>, 26</w:t>
      </w:r>
      <w:r w:rsidR="007E30D4">
        <w:rPr>
          <w:color w:val="000000"/>
          <w:szCs w:val="24"/>
          <w:lang w:val="en-US"/>
        </w:rPr>
        <w:t xml:space="preserve"> (3)</w:t>
      </w:r>
      <w:r w:rsidR="005502A8" w:rsidRPr="00055D03">
        <w:rPr>
          <w:color w:val="000000"/>
          <w:szCs w:val="24"/>
          <w:lang w:val="en-US"/>
        </w:rPr>
        <w:t>, pp. 359-369.</w:t>
      </w:r>
    </w:p>
    <w:p w:rsidR="005502A8" w:rsidRPr="00055D03" w:rsidRDefault="006A1EC2" w:rsidP="002D4678">
      <w:pPr>
        <w:pStyle w:val="SemEspaamento"/>
        <w:spacing w:after="120"/>
        <w:ind w:left="284" w:hanging="284"/>
        <w:rPr>
          <w:color w:val="000000"/>
          <w:szCs w:val="24"/>
          <w:lang w:val="en-US"/>
        </w:rPr>
      </w:pPr>
      <w:r>
        <w:rPr>
          <w:color w:val="000000"/>
          <w:szCs w:val="24"/>
          <w:lang w:val="en-US"/>
        </w:rPr>
        <w:t>Tsoulfidis, L. and</w:t>
      </w:r>
      <w:r w:rsidR="005502A8" w:rsidRPr="00055D03">
        <w:rPr>
          <w:color w:val="000000"/>
          <w:szCs w:val="24"/>
          <w:lang w:val="en-US"/>
        </w:rPr>
        <w:t xml:space="preserve"> Mariolis, T. (2007). Labour values, prices of production and the effects of income distribution: evidence from the Greek economy. </w:t>
      </w:r>
      <w:r w:rsidR="005502A8" w:rsidRPr="00055D03">
        <w:rPr>
          <w:i/>
          <w:iCs/>
          <w:color w:val="000000"/>
          <w:szCs w:val="24"/>
          <w:lang w:val="en-US"/>
        </w:rPr>
        <w:t>Economic Systems Research</w:t>
      </w:r>
      <w:r w:rsidR="005502A8" w:rsidRPr="00055D03">
        <w:rPr>
          <w:color w:val="000000"/>
          <w:szCs w:val="24"/>
          <w:lang w:val="en-US"/>
        </w:rPr>
        <w:t>, 19, pp. 425 – 437.</w:t>
      </w:r>
    </w:p>
    <w:p w:rsidR="005502A8" w:rsidRPr="00055D03" w:rsidRDefault="005502A8" w:rsidP="002D4678">
      <w:pPr>
        <w:pStyle w:val="SemEspaamento"/>
        <w:spacing w:after="120"/>
        <w:ind w:left="284" w:hanging="284"/>
        <w:rPr>
          <w:color w:val="000000"/>
          <w:szCs w:val="24"/>
          <w:lang w:val="en-US"/>
        </w:rPr>
      </w:pPr>
      <w:r w:rsidRPr="00055D03">
        <w:rPr>
          <w:color w:val="000000"/>
          <w:szCs w:val="24"/>
          <w:lang w:val="en-US"/>
        </w:rPr>
        <w:t xml:space="preserve">Tsoulfidis, L. (2008). Price-value deviations: further evidence from input-output data of Japan. </w:t>
      </w:r>
      <w:r w:rsidRPr="00055D03">
        <w:rPr>
          <w:i/>
          <w:iCs/>
          <w:color w:val="000000"/>
          <w:szCs w:val="24"/>
          <w:lang w:val="en-US"/>
        </w:rPr>
        <w:t>International Review of Applied Economics</w:t>
      </w:r>
      <w:r w:rsidRPr="00055D03">
        <w:rPr>
          <w:color w:val="000000"/>
          <w:szCs w:val="24"/>
          <w:lang w:val="en-US"/>
        </w:rPr>
        <w:t>, 22, pp. 707-724.</w:t>
      </w:r>
    </w:p>
    <w:p w:rsidR="008057BF" w:rsidRPr="001E4431" w:rsidRDefault="005502A8" w:rsidP="001E4431">
      <w:pPr>
        <w:pStyle w:val="SemEspaamento"/>
        <w:spacing w:after="120"/>
        <w:ind w:left="284" w:hanging="284"/>
        <w:rPr>
          <w:szCs w:val="24"/>
        </w:rPr>
      </w:pPr>
      <w:r w:rsidRPr="00055D03">
        <w:rPr>
          <w:color w:val="000000"/>
          <w:szCs w:val="24"/>
          <w:lang w:val="en-US"/>
        </w:rPr>
        <w:t xml:space="preserve">Zachariah, D. (2006). Labour value and equalisation of profit rates: a multi-country study. </w:t>
      </w:r>
      <w:r w:rsidRPr="001C682D">
        <w:rPr>
          <w:i/>
          <w:iCs/>
          <w:color w:val="000000"/>
          <w:szCs w:val="24"/>
        </w:rPr>
        <w:t>Indian Development Review</w:t>
      </w:r>
      <w:r w:rsidRPr="001C682D">
        <w:rPr>
          <w:color w:val="000000"/>
          <w:szCs w:val="24"/>
        </w:rPr>
        <w:t>, 4, pp. 1-21.</w:t>
      </w:r>
    </w:p>
    <w:sectPr w:rsidR="008057BF" w:rsidRPr="001E4431" w:rsidSect="00C6760B">
      <w:footerReference w:type="even" r:id="rId29"/>
      <w:footerReference w:type="default" r:id="rId3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43" w:rsidRDefault="005A3443">
      <w:r>
        <w:separator/>
      </w:r>
    </w:p>
  </w:endnote>
  <w:endnote w:type="continuationSeparator" w:id="0">
    <w:p w:rsidR="005A3443" w:rsidRDefault="005A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34" w:rsidRDefault="0093563C" w:rsidP="004A654B">
    <w:pPr>
      <w:pStyle w:val="Rodap"/>
      <w:framePr w:wrap="around" w:vAnchor="text" w:hAnchor="margin" w:xAlign="right" w:y="1"/>
      <w:rPr>
        <w:rStyle w:val="Nmerodepgina"/>
      </w:rPr>
    </w:pPr>
    <w:r>
      <w:rPr>
        <w:rStyle w:val="Nmerodepgina"/>
      </w:rPr>
      <w:fldChar w:fldCharType="begin"/>
    </w:r>
    <w:r w:rsidR="00274334">
      <w:rPr>
        <w:rStyle w:val="Nmerodepgina"/>
      </w:rPr>
      <w:instrText xml:space="preserve">PAGE  </w:instrText>
    </w:r>
    <w:r>
      <w:rPr>
        <w:rStyle w:val="Nmerodepgina"/>
      </w:rPr>
      <w:fldChar w:fldCharType="separate"/>
    </w:r>
    <w:r w:rsidR="00274334">
      <w:rPr>
        <w:rStyle w:val="Nmerodepgina"/>
        <w:noProof/>
      </w:rPr>
      <w:t>6</w:t>
    </w:r>
    <w:r>
      <w:rPr>
        <w:rStyle w:val="Nmerodepgina"/>
      </w:rPr>
      <w:fldChar w:fldCharType="end"/>
    </w:r>
  </w:p>
  <w:p w:rsidR="00274334" w:rsidRDefault="00274334" w:rsidP="0065178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34" w:rsidRDefault="0093563C" w:rsidP="004A654B">
    <w:pPr>
      <w:pStyle w:val="Rodap"/>
      <w:framePr w:wrap="around" w:vAnchor="text" w:hAnchor="margin" w:xAlign="right" w:y="1"/>
      <w:rPr>
        <w:rStyle w:val="Nmerodepgina"/>
      </w:rPr>
    </w:pPr>
    <w:r>
      <w:rPr>
        <w:rStyle w:val="Nmerodepgina"/>
      </w:rPr>
      <w:fldChar w:fldCharType="begin"/>
    </w:r>
    <w:r w:rsidR="00274334">
      <w:rPr>
        <w:rStyle w:val="Nmerodepgina"/>
      </w:rPr>
      <w:instrText xml:space="preserve">PAGE  </w:instrText>
    </w:r>
    <w:r>
      <w:rPr>
        <w:rStyle w:val="Nmerodepgina"/>
      </w:rPr>
      <w:fldChar w:fldCharType="separate"/>
    </w:r>
    <w:r w:rsidR="00E57932">
      <w:rPr>
        <w:rStyle w:val="Nmerodepgina"/>
        <w:noProof/>
      </w:rPr>
      <w:t>1</w:t>
    </w:r>
    <w:r>
      <w:rPr>
        <w:rStyle w:val="Nmerodepgina"/>
      </w:rPr>
      <w:fldChar w:fldCharType="end"/>
    </w:r>
  </w:p>
  <w:p w:rsidR="00274334" w:rsidRDefault="00274334" w:rsidP="0065178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43" w:rsidRDefault="005A3443">
      <w:r>
        <w:separator/>
      </w:r>
    </w:p>
  </w:footnote>
  <w:footnote w:type="continuationSeparator" w:id="0">
    <w:p w:rsidR="005A3443" w:rsidRDefault="005A3443">
      <w:r>
        <w:continuationSeparator/>
      </w:r>
    </w:p>
  </w:footnote>
  <w:footnote w:id="1">
    <w:p w:rsidR="00274334" w:rsidRDefault="00274334" w:rsidP="00F075AB">
      <w:pPr>
        <w:pStyle w:val="Textodenotaderodap"/>
        <w:jc w:val="both"/>
      </w:pPr>
      <w:r>
        <w:rPr>
          <w:rStyle w:val="Refdenotaderodap"/>
        </w:rPr>
        <w:footnoteRef/>
      </w:r>
      <w:r>
        <w:t xml:space="preserve"> PhD </w:t>
      </w:r>
      <w:r w:rsidRPr="00341DBF">
        <w:t>student</w:t>
      </w:r>
      <w:r>
        <w:t>, Instituto de Economia da Universidade Federal de Uberlândia (IEUFU), Brasil. tiagocamarinhalopes@gmail.com.</w:t>
      </w:r>
    </w:p>
  </w:footnote>
  <w:footnote w:id="2">
    <w:p w:rsidR="00274334" w:rsidRDefault="00274334" w:rsidP="00F075AB">
      <w:pPr>
        <w:pStyle w:val="Textodenotaderodap"/>
        <w:jc w:val="both"/>
      </w:pPr>
      <w:r>
        <w:rPr>
          <w:rStyle w:val="Refdenotaderodap"/>
        </w:rPr>
        <w:footnoteRef/>
      </w:r>
      <w:r>
        <w:t xml:space="preserve"> Instituto de Economia da Universidade Federal de Uberlândia</w:t>
      </w:r>
      <w:r w:rsidRPr="00442E77">
        <w:t xml:space="preserve"> </w:t>
      </w:r>
      <w:r>
        <w:t>(IEUFU), Brasil.</w:t>
      </w:r>
    </w:p>
  </w:footnote>
  <w:footnote w:id="3">
    <w:p w:rsidR="00274334" w:rsidRPr="00F25142" w:rsidRDefault="00274334" w:rsidP="00F25142">
      <w:pPr>
        <w:pStyle w:val="Textodenotaderodap"/>
        <w:jc w:val="both"/>
        <w:rPr>
          <w:lang w:val="en-US"/>
        </w:rPr>
      </w:pPr>
      <w:r>
        <w:rPr>
          <w:rStyle w:val="Refdenotaderodap"/>
        </w:rPr>
        <w:footnoteRef/>
      </w:r>
      <w:r w:rsidRPr="00F25142">
        <w:rPr>
          <w:lang w:val="en-US"/>
        </w:rPr>
        <w:t xml:space="preserve"> For an introduction to the input-output analysis in relation to economic planning from the traditional perspective, see Stone (1984).</w:t>
      </w:r>
    </w:p>
  </w:footnote>
  <w:footnote w:id="4">
    <w:p w:rsidR="00274334" w:rsidRPr="00436E32" w:rsidRDefault="00274334" w:rsidP="001C56A0">
      <w:pPr>
        <w:pStyle w:val="Textodenotaderodap"/>
        <w:jc w:val="both"/>
        <w:rPr>
          <w:lang w:val="en-US"/>
        </w:rPr>
      </w:pPr>
      <w:r>
        <w:rPr>
          <w:rStyle w:val="Refdenotaderodap"/>
        </w:rPr>
        <w:footnoteRef/>
      </w:r>
      <w:r w:rsidRPr="00436E32">
        <w:rPr>
          <w:lang w:val="en-US"/>
        </w:rPr>
        <w:t xml:space="preserve"> See Lange ([1959] 1966), especially chapter 3, and Lange (1945-1946).</w:t>
      </w:r>
      <w:r>
        <w:rPr>
          <w:lang w:val="en-US"/>
        </w:rPr>
        <w:t xml:space="preserve"> In this paper, square brackets indicate the work’s original year of publication.</w:t>
      </w:r>
    </w:p>
  </w:footnote>
  <w:footnote w:id="5">
    <w:p w:rsidR="00274334" w:rsidRPr="0087651C" w:rsidRDefault="00274334" w:rsidP="00436E32">
      <w:pPr>
        <w:pStyle w:val="Textodenotaderodap"/>
        <w:jc w:val="both"/>
        <w:rPr>
          <w:lang w:val="en-US"/>
        </w:rPr>
      </w:pPr>
      <w:r>
        <w:rPr>
          <w:rStyle w:val="Refdenotaderodap"/>
        </w:rPr>
        <w:footnoteRef/>
      </w:r>
      <w:r w:rsidRPr="00436E32">
        <w:rPr>
          <w:lang w:val="en-US"/>
        </w:rPr>
        <w:t xml:space="preserve"> The connection of the results of these economists (and we could include here Neumann ([1938] 1945-1946) and others) is </w:t>
      </w:r>
      <w:r>
        <w:rPr>
          <w:lang w:val="en-US"/>
        </w:rPr>
        <w:t>still uncompleted. That line of theoretical construction goes back to the Classical Political Economy and, even earlier, to the Physiocracy. Clark (1984) and Kurz and Salvadori (2000) make a historical analysis of this tradition. Bêrni (1995) presents the input-output analysis with focus on the labour theory of value. Pasinetti (1977) and Kurz and Salvadori (2006) present the analysis of the matrices on the basis of the similarities between Leontief and Sraffa. For the current stage of this research line, see Kurz (2011).</w:t>
      </w:r>
    </w:p>
  </w:footnote>
  <w:footnote w:id="6">
    <w:p w:rsidR="00274334" w:rsidRPr="00582EA0" w:rsidRDefault="00274334" w:rsidP="008C0AB0">
      <w:pPr>
        <w:pStyle w:val="Textodenotaderodap"/>
        <w:jc w:val="both"/>
        <w:rPr>
          <w:lang w:val="en-US"/>
        </w:rPr>
      </w:pPr>
      <w:r>
        <w:rPr>
          <w:rStyle w:val="Refdenotaderodap"/>
        </w:rPr>
        <w:footnoteRef/>
      </w:r>
      <w:r w:rsidRPr="008C0AB0">
        <w:rPr>
          <w:lang w:val="en-US"/>
        </w:rPr>
        <w:t xml:space="preserve"> </w:t>
      </w:r>
      <w:r>
        <w:rPr>
          <w:lang w:val="en-US"/>
        </w:rPr>
        <w:t xml:space="preserve">When dealing with the general economic model, </w:t>
      </w:r>
      <w:r w:rsidRPr="008C0AB0">
        <w:rPr>
          <w:lang w:val="en-US"/>
        </w:rPr>
        <w:t xml:space="preserve">Sraffa (1960) uses a terminology which does not distinguish the historical from the general categories. </w:t>
      </w:r>
      <w:r>
        <w:rPr>
          <w:lang w:val="en-US"/>
        </w:rPr>
        <w:t xml:space="preserve">His main work should, strictly speaking, be called ‘Production of Use Values by Means of Use Values’, so that the commodity form as product could be developed logically and historically. </w:t>
      </w:r>
      <w:r w:rsidRPr="008C0AB0">
        <w:rPr>
          <w:lang w:val="en-US"/>
        </w:rPr>
        <w:t xml:space="preserve">It does not mean that Sraffa was unaware of the </w:t>
      </w:r>
      <w:r>
        <w:rPr>
          <w:lang w:val="en-US"/>
        </w:rPr>
        <w:t>overlap of categories, but that it was not essential for his supreme objective of criticizing the marginalist theory of value. On Sraffa using historical categories in order to refer to general categories, see Bellofiore (2008), p. 89.</w:t>
      </w:r>
      <w:r w:rsidRPr="008C0AB0">
        <w:rPr>
          <w:lang w:val="en-US"/>
        </w:rPr>
        <w:t xml:space="preserve"> </w:t>
      </w:r>
      <w:r>
        <w:rPr>
          <w:lang w:val="en-US"/>
        </w:rPr>
        <w:t>The interpretation of Sraffa (1960) adopted in this paper is similar to that of Tolipan (1979), who believes that Sraffa makes a ‘last return to Ricardo’ in order to put economic science on the right track towards the Critique of Political Economy advanced by Marx.</w:t>
      </w:r>
    </w:p>
  </w:footnote>
  <w:footnote w:id="7">
    <w:p w:rsidR="00274334" w:rsidRPr="00274334" w:rsidRDefault="00274334" w:rsidP="00582EA0">
      <w:pPr>
        <w:pStyle w:val="Textodenotaderodap"/>
        <w:jc w:val="both"/>
        <w:rPr>
          <w:lang w:val="en-US"/>
        </w:rPr>
      </w:pPr>
      <w:r w:rsidRPr="00341DBF">
        <w:rPr>
          <w:rStyle w:val="Refdenotaderodap"/>
        </w:rPr>
        <w:footnoteRef/>
      </w:r>
      <w:r w:rsidRPr="00341DBF">
        <w:rPr>
          <w:lang w:val="en-US"/>
        </w:rPr>
        <w:t xml:space="preserve"> Sraffa calls the relations of this scheme the ‘methods of production’. Here, we will use the term in the singular, i.e. ‘method of production’, in order to characterize a specific scheme.</w:t>
      </w:r>
    </w:p>
  </w:footnote>
  <w:footnote w:id="8">
    <w:p w:rsidR="00274334" w:rsidRPr="008C10B4" w:rsidRDefault="00274334" w:rsidP="00582EA0">
      <w:pPr>
        <w:pStyle w:val="Textodenotaderodap"/>
        <w:jc w:val="both"/>
        <w:rPr>
          <w:lang w:val="en-US"/>
        </w:rPr>
      </w:pPr>
      <w:r>
        <w:rPr>
          <w:rStyle w:val="Refdenotaderodap"/>
        </w:rPr>
        <w:footnoteRef/>
      </w:r>
      <w:r>
        <w:rPr>
          <w:lang w:val="en-US"/>
        </w:rPr>
        <w:t xml:space="preserve"> </w:t>
      </w:r>
      <w:r w:rsidRPr="00582EA0">
        <w:rPr>
          <w:lang w:val="en-US"/>
        </w:rPr>
        <w:t xml:space="preserve">Sraffa uses the words </w:t>
      </w:r>
      <w:r>
        <w:rPr>
          <w:lang w:val="en-US"/>
        </w:rPr>
        <w:t>‘commodity’ and ‘product’</w:t>
      </w:r>
      <w:r w:rsidRPr="00582EA0">
        <w:rPr>
          <w:lang w:val="en-US"/>
        </w:rPr>
        <w:t xml:space="preserve"> without distinction in his presentation.</w:t>
      </w:r>
      <w:r>
        <w:rPr>
          <w:lang w:val="en-US"/>
        </w:rPr>
        <w:t xml:space="preserve"> In this paper, as long as the social relations for material reproduction are not mercantile relations, we will use the word ‘product’ or ‘output’ to make clear that we are treating the thing as use value. Product, output and use value are used as synonyms. So, the reproduction here represented refers only to the material reproduction. About Sraffa’s treatment of commodity circulation in material terms, see Kurz and Salvadori (2005). According to these authors, modeling the circulation of commodities as a process of material reproduction</w:t>
      </w:r>
      <w:r w:rsidRPr="00582EA0">
        <w:rPr>
          <w:lang w:val="en-US"/>
        </w:rPr>
        <w:t xml:space="preserve"> </w:t>
      </w:r>
      <w:r>
        <w:rPr>
          <w:lang w:val="en-US"/>
        </w:rPr>
        <w:t>is extremely difficult when fixed capital exists. One of Sraffa’s objectives was to show it is possible to construct such model, even in the case of fixed capital.</w:t>
      </w:r>
    </w:p>
  </w:footnote>
  <w:footnote w:id="9">
    <w:p w:rsidR="00274334" w:rsidRPr="00FE20C2" w:rsidRDefault="00274334" w:rsidP="007568E9">
      <w:pPr>
        <w:pStyle w:val="Textodenotaderodap"/>
        <w:jc w:val="both"/>
        <w:rPr>
          <w:lang w:val="en-US"/>
        </w:rPr>
      </w:pPr>
      <w:r>
        <w:rPr>
          <w:rStyle w:val="Refdenotaderodap"/>
        </w:rPr>
        <w:footnoteRef/>
      </w:r>
      <w:r>
        <w:rPr>
          <w:lang w:val="en-US"/>
        </w:rPr>
        <w:t xml:space="preserve"> It is possible to say that ‘</w:t>
      </w:r>
      <w:r w:rsidRPr="00B41A04">
        <w:rPr>
          <w:lang w:val="en-US"/>
        </w:rPr>
        <w:t xml:space="preserve">10 </w:t>
      </w:r>
      <w:r>
        <w:rPr>
          <w:lang w:val="en-US"/>
        </w:rPr>
        <w:t>quarters of wheat are one ton of iron worth’ or that ‘</w:t>
      </w:r>
      <w:r w:rsidRPr="00FE20C2">
        <w:rPr>
          <w:lang w:val="en-US"/>
        </w:rPr>
        <w:t xml:space="preserve">the price of one ton </w:t>
      </w:r>
      <w:r>
        <w:rPr>
          <w:lang w:val="en-US"/>
        </w:rPr>
        <w:t>of iron is ten</w:t>
      </w:r>
      <w:r w:rsidRPr="00FE20C2">
        <w:rPr>
          <w:lang w:val="en-US"/>
        </w:rPr>
        <w:t xml:space="preserve"> times higher than the price of one </w:t>
      </w:r>
      <w:r>
        <w:rPr>
          <w:lang w:val="en-US"/>
        </w:rPr>
        <w:t>quarter of wheat’</w:t>
      </w:r>
      <w:r w:rsidRPr="00FE20C2">
        <w:rPr>
          <w:lang w:val="en-US"/>
        </w:rPr>
        <w:t>. A</w:t>
      </w:r>
      <w:r>
        <w:rPr>
          <w:lang w:val="en-US"/>
        </w:rPr>
        <w:t>lthough these expressions make sense only when the use values allocation is made through the market, they can be used as a means to refer to the ‘quantitative relations between use values which put the system in reproduction’ according to the original position within the input matrix. In the same sense, the word ‘market’ in Sraffa has this broader meaning.</w:t>
      </w:r>
    </w:p>
  </w:footnote>
  <w:footnote w:id="10">
    <w:p w:rsidR="00274334" w:rsidRPr="00D86541" w:rsidRDefault="00274334" w:rsidP="00D86541">
      <w:pPr>
        <w:pStyle w:val="Textodenotaderodap"/>
        <w:jc w:val="both"/>
        <w:rPr>
          <w:lang w:val="en-US"/>
        </w:rPr>
      </w:pPr>
      <w:r>
        <w:rPr>
          <w:rStyle w:val="Refdenotaderodap"/>
        </w:rPr>
        <w:footnoteRef/>
      </w:r>
      <w:r w:rsidRPr="00D86541">
        <w:rPr>
          <w:lang w:val="en-US"/>
        </w:rPr>
        <w:t xml:space="preserve"> On the problem of aggregation in relation to the input-output model, see B</w:t>
      </w:r>
      <w:r>
        <w:rPr>
          <w:lang w:val="en-US"/>
        </w:rPr>
        <w:t>êrni (1995).</w:t>
      </w:r>
    </w:p>
  </w:footnote>
  <w:footnote w:id="11">
    <w:p w:rsidR="00274334" w:rsidRPr="00B70943" w:rsidRDefault="00274334" w:rsidP="00B70943">
      <w:pPr>
        <w:pStyle w:val="Textodenotaderodap"/>
        <w:jc w:val="both"/>
        <w:rPr>
          <w:lang w:val="en-US"/>
        </w:rPr>
      </w:pPr>
      <w:r>
        <w:rPr>
          <w:rStyle w:val="Refdenotaderodap"/>
        </w:rPr>
        <w:footnoteRef/>
      </w:r>
      <w:r w:rsidRPr="00B70943">
        <w:rPr>
          <w:lang w:val="en-US"/>
        </w:rPr>
        <w:t xml:space="preserve"> In the case of surplus, </w:t>
      </w:r>
      <w:r>
        <w:rPr>
          <w:lang w:val="en-US"/>
        </w:rPr>
        <w:t>the equivalent reposition reconstructs the balance equations in proportion, so that the expansion of the system is in equilibrium. The complications of the surplus will not be investigated in this paper.</w:t>
      </w:r>
    </w:p>
  </w:footnote>
  <w:footnote w:id="12">
    <w:p w:rsidR="00274334" w:rsidRPr="008B49CA" w:rsidRDefault="00274334" w:rsidP="00FF70AB">
      <w:pPr>
        <w:pStyle w:val="Textodenotaderodap"/>
        <w:jc w:val="both"/>
        <w:rPr>
          <w:lang w:val="en-US"/>
        </w:rPr>
      </w:pPr>
      <w:r>
        <w:rPr>
          <w:rStyle w:val="Refdenotaderodap"/>
        </w:rPr>
        <w:footnoteRef/>
      </w:r>
      <w:r w:rsidRPr="00FF70AB">
        <w:rPr>
          <w:lang w:val="en-US"/>
        </w:rPr>
        <w:t xml:space="preserve"> The standard presentations of the theory of linear programming </w:t>
      </w:r>
      <w:r>
        <w:rPr>
          <w:lang w:val="en-US"/>
        </w:rPr>
        <w:t>normally do not distinguish these two parts because the first part alone does not represent the formalization of a problem to be solved. It corresponds to the restriction equations only. Including the objective function to the conditions of restriction converts the static analysis into the dynamic analysis. It is relevant to present the two parts separately because the maximization of production in general is not the unique objective possible of society, as many textbooks seem to assert. Dorfman; Samuelson and Solow (1958) make the distinction when they notice that the plain input-output matrices of Leontief do not denote a problem of choice or optimization.</w:t>
      </w:r>
    </w:p>
  </w:footnote>
  <w:footnote w:id="13">
    <w:p w:rsidR="00274334" w:rsidRPr="006B64F5" w:rsidRDefault="00274334" w:rsidP="004E6F81">
      <w:pPr>
        <w:pStyle w:val="Textodenotaderodap"/>
        <w:jc w:val="both"/>
        <w:rPr>
          <w:lang w:val="en-US"/>
        </w:rPr>
      </w:pPr>
      <w:r>
        <w:rPr>
          <w:rStyle w:val="Refdenotaderodap"/>
        </w:rPr>
        <w:footnoteRef/>
      </w:r>
      <w:r w:rsidRPr="004E6F81">
        <w:rPr>
          <w:lang w:val="en-US"/>
        </w:rPr>
        <w:t xml:space="preserve"> In general, the balance equations correspond to the macroeconomic identities that are presented in social accountability</w:t>
      </w:r>
      <w:r>
        <w:rPr>
          <w:lang w:val="en-US"/>
        </w:rPr>
        <w:t>. Richard Stone, winner of the economics Nobel prize of 1984, is the international reference here. He developed and organized the system of national income accounting as a system of double entry accounting. On the relation between the national accounting system and the input-output tables, see Ten Raa (2010).</w:t>
      </w:r>
    </w:p>
  </w:footnote>
  <w:footnote w:id="14">
    <w:p w:rsidR="00274334" w:rsidRPr="005572E4" w:rsidRDefault="00274334" w:rsidP="005572E4">
      <w:pPr>
        <w:widowControl w:val="0"/>
        <w:jc w:val="both"/>
        <w:rPr>
          <w:sz w:val="20"/>
          <w:szCs w:val="20"/>
          <w:lang w:val="en-US"/>
        </w:rPr>
      </w:pPr>
      <w:r w:rsidRPr="00F14159">
        <w:rPr>
          <w:rStyle w:val="Refdenotaderodap"/>
          <w:sz w:val="20"/>
          <w:szCs w:val="20"/>
        </w:rPr>
        <w:footnoteRef/>
      </w:r>
      <w:r w:rsidRPr="005572E4">
        <w:rPr>
          <w:sz w:val="20"/>
          <w:szCs w:val="20"/>
          <w:lang w:val="en-US"/>
        </w:rPr>
        <w:t xml:space="preserve"> On the difference between the two methods of obtaining the technical coeffici</w:t>
      </w:r>
      <w:r>
        <w:rPr>
          <w:sz w:val="20"/>
          <w:szCs w:val="20"/>
          <w:lang w:val="en-US"/>
        </w:rPr>
        <w:t>ents, see Lange ([1961] 1978). For a practical procedure of how to obtain the technical coefficients from the input-output tables, see Ten Raa (2007).</w:t>
      </w:r>
    </w:p>
  </w:footnote>
  <w:footnote w:id="15">
    <w:p w:rsidR="00274334" w:rsidRPr="00845F84" w:rsidRDefault="00274334" w:rsidP="00845F84">
      <w:pPr>
        <w:pStyle w:val="Textodenotaderodap"/>
        <w:jc w:val="both"/>
        <w:rPr>
          <w:lang w:val="en-US"/>
        </w:rPr>
      </w:pPr>
      <w:r>
        <w:rPr>
          <w:rStyle w:val="Refdenotaderodap"/>
        </w:rPr>
        <w:footnoteRef/>
      </w:r>
      <w:r w:rsidRPr="00845F84">
        <w:rPr>
          <w:lang w:val="en-US"/>
        </w:rPr>
        <w:t xml:space="preserve"> The consideration of the economy as a circular flow does not correspond to the dynamic analysis, which must also include the case where the matrices are not simply restored, but modified over time.</w:t>
      </w:r>
    </w:p>
  </w:footnote>
  <w:footnote w:id="16">
    <w:p w:rsidR="00274334" w:rsidRPr="005D6A35" w:rsidRDefault="00274334" w:rsidP="005D6A35">
      <w:pPr>
        <w:pStyle w:val="Textodenotaderodap"/>
        <w:jc w:val="both"/>
        <w:rPr>
          <w:lang w:val="en-US"/>
        </w:rPr>
      </w:pPr>
      <w:r>
        <w:rPr>
          <w:rStyle w:val="Refdenotaderodap"/>
        </w:rPr>
        <w:footnoteRef/>
      </w:r>
      <w:r w:rsidRPr="005D6A35">
        <w:rPr>
          <w:lang w:val="en-US"/>
        </w:rPr>
        <w:t xml:space="preserve"> For a </w:t>
      </w:r>
      <w:r>
        <w:rPr>
          <w:lang w:val="en-US"/>
        </w:rPr>
        <w:t>brief evaluation on the importan</w:t>
      </w:r>
      <w:r w:rsidRPr="005D6A35">
        <w:rPr>
          <w:lang w:val="en-US"/>
        </w:rPr>
        <w:t xml:space="preserve">ce of the </w:t>
      </w:r>
      <w:r w:rsidRPr="005D6A35">
        <w:rPr>
          <w:i/>
          <w:lang w:val="en-US"/>
        </w:rPr>
        <w:t xml:space="preserve">Tableau Économique </w:t>
      </w:r>
      <w:r>
        <w:rPr>
          <w:lang w:val="en-US"/>
        </w:rPr>
        <w:t xml:space="preserve">in the history of economic thought and its relation to Leontief’s model, see Philips (1955). The English version of Leontief’s work of 1928, </w:t>
      </w:r>
      <w:r w:rsidRPr="00EF67E3">
        <w:rPr>
          <w:i/>
          <w:lang w:val="en-US"/>
        </w:rPr>
        <w:t>The economy as a circular flow</w:t>
      </w:r>
      <w:r>
        <w:rPr>
          <w:lang w:val="en-US"/>
        </w:rPr>
        <w:t xml:space="preserve">, is a shortened translation from the original </w:t>
      </w:r>
      <w:r w:rsidRPr="00EF67E3">
        <w:rPr>
          <w:i/>
          <w:lang w:val="en-US"/>
        </w:rPr>
        <w:t>Die Wirtschaft als Kreislauf</w:t>
      </w:r>
      <w:r>
        <w:rPr>
          <w:lang w:val="en-US"/>
        </w:rPr>
        <w:t>.</w:t>
      </w:r>
    </w:p>
  </w:footnote>
  <w:footnote w:id="17">
    <w:p w:rsidR="00274334" w:rsidRDefault="00274334" w:rsidP="003A1067">
      <w:pPr>
        <w:pStyle w:val="Textodenotaderodap"/>
        <w:jc w:val="both"/>
        <w:rPr>
          <w:lang w:val="en-US"/>
        </w:rPr>
      </w:pPr>
      <w:r>
        <w:rPr>
          <w:rStyle w:val="Refdenotaderodap"/>
        </w:rPr>
        <w:footnoteRef/>
      </w:r>
      <w:r w:rsidRPr="003A1067">
        <w:rPr>
          <w:lang w:val="en-US"/>
        </w:rPr>
        <w:t xml:space="preserve"> On the identification of the chemical-biological cycles to Sraffa’s model, see Schefold (1989), p.</w:t>
      </w:r>
      <w:r>
        <w:rPr>
          <w:lang w:val="en-US"/>
        </w:rPr>
        <w:t xml:space="preserve"> 338 and Schefold (2004), where the subsistence economic model with joint production is constructed and compared to the global chemical cycles. The model for two sectors (‘industries’) which corresponds to the process of photosynthesis and respiration can be written as </w:t>
      </w:r>
    </w:p>
    <w:p w:rsidR="00274334" w:rsidRPr="002E1291" w:rsidRDefault="0093563C" w:rsidP="003A1067">
      <w:pPr>
        <w:pStyle w:val="Textodenotaderodap"/>
        <w:jc w:val="center"/>
      </w:pPr>
      <m:oMathPara>
        <m:oMath>
          <m:sSub>
            <m:sSubPr>
              <m:ctrlPr>
                <w:rPr>
                  <w:rFonts w:ascii="Cambria Math" w:hAnsi="Cambria Math"/>
                  <w:i/>
                </w:rPr>
              </m:ctrlPr>
            </m:sSubPr>
            <m:e>
              <m:r>
                <w:rPr>
                  <w:rFonts w:ascii="Cambria Math" w:hAnsi="Cambria Math"/>
                </w:rPr>
                <m:t>6CO</m:t>
              </m:r>
            </m:e>
            <m:sub>
              <m:r>
                <w:rPr>
                  <w:rFonts w:ascii="Cambria Math" w:hAnsi="Cambria Math"/>
                </w:rPr>
                <m:t>2</m:t>
              </m:r>
            </m:sub>
          </m:sSub>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m:rPr>
              <m:aln/>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+6</m:t>
          </m:r>
          <m:sSub>
            <m:sSubPr>
              <m:ctrlPr>
                <w:rPr>
                  <w:rFonts w:ascii="Cambria Math" w:hAnsi="Cambria Math"/>
                  <w:i/>
                </w:rPr>
              </m:ctrlPr>
            </m:sSubPr>
            <m:e>
              <m:r>
                <w:rPr>
                  <w:rFonts w:ascii="Cambria Math" w:hAnsi="Cambria Math"/>
                </w:rPr>
                <m:t>O</m:t>
              </m:r>
            </m:e>
            <m:sub>
              <m:r>
                <w:rPr>
                  <w:rFonts w:ascii="Cambria Math" w:hAnsi="Cambria Math"/>
                </w:rPr>
                <m:t>2</m:t>
              </m:r>
            </m:sub>
          </m:sSub>
        </m:oMath>
        <w:r w:rsidR="00274334" w:rsidRPr="002E1291">
          <w:br/>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6O</m:t>
              </m:r>
            </m:e>
            <m:sub>
              <m:r>
                <w:rPr>
                  <w:rFonts w:ascii="Cambria Math" w:hAnsi="Cambria Math"/>
                </w:rPr>
                <m:t>2</m:t>
              </m:r>
            </m:sub>
          </m:sSub>
          <m:r>
            <m:rPr>
              <m:aln/>
            </m:rPr>
            <w:rPr>
              <w:rFonts w:ascii="Cambria Math" w:hAnsi="Cambria Math"/>
            </w:rPr>
            <m:t>→</m:t>
          </m:r>
          <m:sSub>
            <m:sSubPr>
              <m:ctrlPr>
                <w:rPr>
                  <w:rFonts w:ascii="Cambria Math" w:hAnsi="Cambria Math"/>
                  <w:i/>
                </w:rPr>
              </m:ctrlPr>
            </m:sSubPr>
            <m:e>
              <m:r>
                <w:rPr>
                  <w:rFonts w:ascii="Cambria Math" w:hAnsi="Cambria Math"/>
                </w:rPr>
                <m:t>6CO</m:t>
              </m:r>
            </m:e>
            <m:sub>
              <m:r>
                <w:rPr>
                  <w:rFonts w:ascii="Cambria Math" w:hAnsi="Cambria Math"/>
                </w:rPr>
                <m:t>2</m:t>
              </m:r>
            </m:sub>
          </m:sSub>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274334" w:rsidRPr="003A1067" w:rsidRDefault="00274334" w:rsidP="003A1067">
      <w:pPr>
        <w:pStyle w:val="Textodenotaderodap"/>
        <w:jc w:val="both"/>
        <w:rPr>
          <w:lang w:val="en-US"/>
        </w:rPr>
      </w:pPr>
      <w:r>
        <w:rPr>
          <w:lang w:val="en-US"/>
        </w:rPr>
        <w:t>Which is the formalized form for the Carbon cycle and the symbols for the substances are equivalent to the specification of a certain use value.</w:t>
      </w:r>
    </w:p>
  </w:footnote>
  <w:footnote w:id="18">
    <w:p w:rsidR="00274334" w:rsidRPr="003660C1" w:rsidRDefault="00274334" w:rsidP="00EF4E58">
      <w:pPr>
        <w:jc w:val="both"/>
        <w:rPr>
          <w:sz w:val="20"/>
          <w:szCs w:val="20"/>
          <w:lang w:val="en-US"/>
        </w:rPr>
      </w:pPr>
      <w:r w:rsidRPr="00921CD1">
        <w:rPr>
          <w:rStyle w:val="Refdenotaderodap"/>
          <w:sz w:val="20"/>
          <w:szCs w:val="20"/>
        </w:rPr>
        <w:footnoteRef/>
      </w:r>
      <w:r w:rsidRPr="00EF4E58">
        <w:rPr>
          <w:sz w:val="20"/>
          <w:szCs w:val="20"/>
          <w:lang w:val="en-US"/>
        </w:rPr>
        <w:t xml:space="preserve"> Mathematically, it is possible to notice that we can consider the same kind of solution without assuming p</w:t>
      </w:r>
      <w:r w:rsidRPr="00EF4E58">
        <w:rPr>
          <w:sz w:val="20"/>
          <w:szCs w:val="20"/>
          <w:vertAlign w:val="subscript"/>
          <w:lang w:val="en-US"/>
        </w:rPr>
        <w:t>a</w:t>
      </w:r>
      <w:r w:rsidRPr="00EF4E58">
        <w:rPr>
          <w:sz w:val="20"/>
          <w:szCs w:val="20"/>
          <w:lang w:val="en-US"/>
        </w:rPr>
        <w:t xml:space="preserve"> = 1</w:t>
      </w:r>
      <w:r>
        <w:rPr>
          <w:sz w:val="20"/>
          <w:szCs w:val="20"/>
          <w:lang w:val="en-US"/>
        </w:rPr>
        <w:t>. In other words, it is logically viable to treat a system that has ‘absolute’ prices which correspond to the technical coefficients. The system (7) may be converted to a system similar to (9) by adding one more equation. But, in that case, we fall back in a system of homogeneous equations similar to system (2). If it is supposed to have a non-trivial solution, the determinant of the coefficient matrix must be zero. This is a very restrictive condition for a solution of a system of complete (and absolute) prices in terms of technical coefficients. From the perspective of pure mathematics, it seems that the difference of procedure matters: in the first case (adopting a use value as reference for the price system) we reach a unique solution. In the second case (using a system of ‘absolute’ prices) we reach an infinite number of distinct solutions, but conditioned to very narrow restrictions. The relationship between this dilemma (choosing a standard use value or constructing a system of absolute prices from the coefficients) and the problem of the invariable standard of measure and the standard commodity must be explored in another occasion, because it is treated by Sraffa only in chapter 4. This line of investigation can start from Bellino (2004) and Roberts (2009).</w:t>
      </w:r>
    </w:p>
  </w:footnote>
  <w:footnote w:id="19">
    <w:p w:rsidR="00274334" w:rsidRPr="00177A2A" w:rsidRDefault="00274334" w:rsidP="00E53F73">
      <w:pPr>
        <w:jc w:val="both"/>
        <w:rPr>
          <w:sz w:val="20"/>
          <w:szCs w:val="20"/>
          <w:lang w:val="en-US"/>
        </w:rPr>
      </w:pPr>
      <w:r w:rsidRPr="00C63399">
        <w:rPr>
          <w:rStyle w:val="Refdenotaderodap"/>
          <w:sz w:val="20"/>
          <w:szCs w:val="20"/>
        </w:rPr>
        <w:footnoteRef/>
      </w:r>
      <w:r>
        <w:rPr>
          <w:sz w:val="20"/>
          <w:szCs w:val="20"/>
          <w:lang w:val="en-US"/>
        </w:rPr>
        <w:t xml:space="preserve"> </w:t>
      </w:r>
      <w:r w:rsidRPr="00E53F73">
        <w:rPr>
          <w:sz w:val="20"/>
          <w:szCs w:val="20"/>
          <w:lang w:val="en-US"/>
        </w:rPr>
        <w:t>The empirical studie</w:t>
      </w:r>
      <w:r>
        <w:rPr>
          <w:sz w:val="20"/>
          <w:szCs w:val="20"/>
          <w:lang w:val="en-US"/>
        </w:rPr>
        <w:t>s indicate that the deviation between</w:t>
      </w:r>
      <w:r w:rsidRPr="00E53F73">
        <w:rPr>
          <w:sz w:val="20"/>
          <w:szCs w:val="20"/>
          <w:lang w:val="en-US"/>
        </w:rPr>
        <w:t xml:space="preserve"> empirical prices </w:t>
      </w:r>
      <w:r>
        <w:rPr>
          <w:sz w:val="20"/>
          <w:szCs w:val="20"/>
          <w:lang w:val="en-US"/>
        </w:rPr>
        <w:t>and the production prices are not large, although the size of the average deviation depends on the estimation method employed. Some references on these studies are</w:t>
      </w:r>
      <w:r w:rsidRPr="00E53F73">
        <w:rPr>
          <w:color w:val="000000"/>
          <w:sz w:val="20"/>
          <w:szCs w:val="20"/>
          <w:lang w:val="en-US"/>
        </w:rPr>
        <w:t xml:space="preserve"> Shaikh (1998), Petrović (1987), Ochoa (1989), Cockshott </w:t>
      </w:r>
      <w:r w:rsidRPr="00E53F73">
        <w:rPr>
          <w:i/>
          <w:iCs/>
          <w:color w:val="000000"/>
          <w:sz w:val="20"/>
          <w:szCs w:val="20"/>
          <w:lang w:val="en-US"/>
        </w:rPr>
        <w:t xml:space="preserve">et al. </w:t>
      </w:r>
      <w:r>
        <w:rPr>
          <w:color w:val="000000"/>
          <w:sz w:val="20"/>
          <w:szCs w:val="20"/>
          <w:lang w:val="en-US"/>
        </w:rPr>
        <w:t>(1995), Cockshott and</w:t>
      </w:r>
      <w:r w:rsidRPr="00E53F73">
        <w:rPr>
          <w:color w:val="000000"/>
          <w:sz w:val="20"/>
          <w:szCs w:val="20"/>
          <w:lang w:val="en-US"/>
        </w:rPr>
        <w:t xml:space="preserve"> Cottrell (1997), </w:t>
      </w:r>
      <w:r>
        <w:rPr>
          <w:sz w:val="20"/>
          <w:szCs w:val="20"/>
          <w:lang w:val="en-US"/>
        </w:rPr>
        <w:t>Steedman and</w:t>
      </w:r>
      <w:r w:rsidRPr="00E53F73">
        <w:rPr>
          <w:sz w:val="20"/>
          <w:szCs w:val="20"/>
          <w:lang w:val="en-US"/>
        </w:rPr>
        <w:t xml:space="preserve"> Tomkins (1998), </w:t>
      </w:r>
      <w:r>
        <w:rPr>
          <w:color w:val="000000"/>
          <w:sz w:val="20"/>
          <w:szCs w:val="20"/>
          <w:lang w:val="en-US"/>
        </w:rPr>
        <w:t>Tsoulfidis and</w:t>
      </w:r>
      <w:r w:rsidRPr="00E53F73">
        <w:rPr>
          <w:color w:val="000000"/>
          <w:sz w:val="20"/>
          <w:szCs w:val="20"/>
          <w:lang w:val="en-US"/>
        </w:rPr>
        <w:t xml:space="preserve"> Maniatis (2002), Zacharia</w:t>
      </w:r>
      <w:r>
        <w:rPr>
          <w:color w:val="000000"/>
          <w:sz w:val="20"/>
          <w:szCs w:val="20"/>
          <w:lang w:val="en-US"/>
        </w:rPr>
        <w:t>h (2006), Tsoulfidis and</w:t>
      </w:r>
      <w:r w:rsidRPr="00E53F73">
        <w:rPr>
          <w:color w:val="000000"/>
          <w:sz w:val="20"/>
          <w:szCs w:val="20"/>
          <w:lang w:val="en-US"/>
        </w:rPr>
        <w:t xml:space="preserve"> Mari</w:t>
      </w:r>
      <w:r>
        <w:rPr>
          <w:color w:val="000000"/>
          <w:sz w:val="20"/>
          <w:szCs w:val="20"/>
          <w:lang w:val="en-US"/>
        </w:rPr>
        <w:t>olis (2007), Tsoulfidis (2008) and</w:t>
      </w:r>
      <w:r w:rsidRPr="00E53F73">
        <w:rPr>
          <w:sz w:val="20"/>
          <w:szCs w:val="20"/>
          <w:lang w:val="en-US"/>
        </w:rPr>
        <w:t xml:space="preserve"> </w:t>
      </w:r>
      <w:r>
        <w:rPr>
          <w:color w:val="000000"/>
          <w:sz w:val="20"/>
          <w:szCs w:val="20"/>
          <w:lang w:val="en-US"/>
        </w:rPr>
        <w:t>Mariolis and</w:t>
      </w:r>
      <w:r w:rsidRPr="00E53F73">
        <w:rPr>
          <w:color w:val="000000"/>
          <w:sz w:val="20"/>
          <w:szCs w:val="20"/>
          <w:lang w:val="en-US"/>
        </w:rPr>
        <w:t xml:space="preserve"> Soklis (2009</w:t>
      </w:r>
      <w:r>
        <w:rPr>
          <w:color w:val="000000"/>
          <w:sz w:val="20"/>
          <w:szCs w:val="20"/>
          <w:lang w:val="en-US"/>
        </w:rPr>
        <w:t>). On the notion of equilibrium in Classical Political Economy and Neoclassics and on the difference between ‘vertical’ and ‘horizontal’ proportions, see Lange (1957). The empirical studies were made in the context of the ‘Sraffa schock’ over the labour theory of value and for that reason there is no unique methodology for the study about the relationship between the system of technical coefficients (the value system, in Marxist language) and the empirical prices. For an introduction to this topic within Marxist economics, see the debates around the transformation of values into production prices condensed in Farjoun and Machover (1983).</w:t>
      </w:r>
    </w:p>
  </w:footnote>
  <w:footnote w:id="20">
    <w:p w:rsidR="00274334" w:rsidRPr="00D93375" w:rsidRDefault="00274334" w:rsidP="00D93375">
      <w:pPr>
        <w:pStyle w:val="Textodenotaderodap"/>
        <w:jc w:val="both"/>
        <w:rPr>
          <w:lang w:val="en-US"/>
        </w:rPr>
      </w:pPr>
      <w:r>
        <w:rPr>
          <w:rStyle w:val="Refdenotaderodap"/>
        </w:rPr>
        <w:footnoteRef/>
      </w:r>
      <w:r w:rsidRPr="00D93375">
        <w:rPr>
          <w:lang w:val="en-US"/>
        </w:rPr>
        <w:t xml:space="preserve"> For our model, any combination of prices, technical coefficie</w:t>
      </w:r>
      <w:r>
        <w:rPr>
          <w:lang w:val="en-US"/>
        </w:rPr>
        <w:t>n</w:t>
      </w:r>
      <w:r w:rsidRPr="00D93375">
        <w:rPr>
          <w:lang w:val="en-US"/>
        </w:rPr>
        <w:t>ts and physical quantities that do not sati</w:t>
      </w:r>
      <w:r>
        <w:rPr>
          <w:lang w:val="en-US"/>
        </w:rPr>
        <w:t>s</w:t>
      </w:r>
      <w:r w:rsidRPr="00D93375">
        <w:rPr>
          <w:lang w:val="en-US"/>
        </w:rPr>
        <w:t>fy this equivalence do not represent a subsistence economy.</w:t>
      </w:r>
    </w:p>
  </w:footnote>
  <w:footnote w:id="21">
    <w:p w:rsidR="00274334" w:rsidRPr="00693DA0" w:rsidRDefault="00274334" w:rsidP="00693DA0">
      <w:pPr>
        <w:pStyle w:val="Textodecomentrio"/>
        <w:jc w:val="both"/>
        <w:rPr>
          <w:lang w:val="en-US"/>
        </w:rPr>
      </w:pPr>
      <w:r>
        <w:rPr>
          <w:rStyle w:val="Refdenotaderodap"/>
        </w:rPr>
        <w:footnoteRef/>
      </w:r>
      <w:r w:rsidRPr="00693DA0">
        <w:rPr>
          <w:lang w:val="en-US"/>
        </w:rPr>
        <w:t xml:space="preserve"> It is possible to consider that the automatic logic is the </w:t>
      </w:r>
      <w:r>
        <w:rPr>
          <w:lang w:val="en-US"/>
        </w:rPr>
        <w:t>l</w:t>
      </w:r>
      <w:r w:rsidRPr="00693DA0">
        <w:rPr>
          <w:lang w:val="en-US"/>
        </w:rPr>
        <w:t xml:space="preserve">aw </w:t>
      </w:r>
      <w:r>
        <w:rPr>
          <w:lang w:val="en-US"/>
        </w:rPr>
        <w:t>of v</w:t>
      </w:r>
      <w:r w:rsidRPr="00693DA0">
        <w:rPr>
          <w:lang w:val="en-US"/>
        </w:rPr>
        <w:t xml:space="preserve">alue. </w:t>
      </w:r>
      <w:r>
        <w:rPr>
          <w:lang w:val="en-US"/>
        </w:rPr>
        <w:t>However, a more rigorous specification relating the law of value with the use values is necessary. A study in this direction is Bryceson (1983).</w:t>
      </w:r>
    </w:p>
  </w:footnote>
  <w:footnote w:id="22">
    <w:p w:rsidR="00274334" w:rsidRPr="00664C95" w:rsidRDefault="00274334" w:rsidP="00010675">
      <w:pPr>
        <w:pStyle w:val="Textodenotaderodap"/>
        <w:jc w:val="both"/>
        <w:rPr>
          <w:lang w:val="en-US"/>
        </w:rPr>
      </w:pPr>
      <w:r>
        <w:rPr>
          <w:rStyle w:val="Refdenotaderodap"/>
        </w:rPr>
        <w:footnoteRef/>
      </w:r>
      <w:r w:rsidRPr="00010675">
        <w:rPr>
          <w:lang w:val="en-US"/>
        </w:rPr>
        <w:t xml:space="preserve"> The model does not differentiate</w:t>
      </w:r>
      <w:r>
        <w:rPr>
          <w:lang w:val="en-US"/>
        </w:rPr>
        <w:t xml:space="preserve"> gross out</w:t>
      </w:r>
      <w:r w:rsidRPr="00010675">
        <w:rPr>
          <w:lang w:val="en-US"/>
        </w:rPr>
        <w:t xml:space="preserve">put from </w:t>
      </w:r>
      <w:r>
        <w:rPr>
          <w:lang w:val="en-US"/>
        </w:rPr>
        <w:t>net output because there is no fixed capital. More accurately, we would have to say that, in this case, the means of production are restored immediately period from period, because the model is not restricted to the capitalist mode of production. The model is in fact the simplest possible to conceive, for every use value are at the same time final and intermediary goods in the same extension.</w:t>
      </w:r>
    </w:p>
  </w:footnote>
  <w:footnote w:id="23">
    <w:p w:rsidR="00274334" w:rsidRPr="00664C95" w:rsidRDefault="00274334" w:rsidP="00664C95">
      <w:pPr>
        <w:pStyle w:val="Textodenotaderodap"/>
        <w:jc w:val="both"/>
        <w:rPr>
          <w:lang w:val="en-US"/>
        </w:rPr>
      </w:pPr>
      <w:r>
        <w:rPr>
          <w:rStyle w:val="Refdenotaderodap"/>
        </w:rPr>
        <w:footnoteRef/>
      </w:r>
      <w:r w:rsidRPr="00664C95">
        <w:rPr>
          <w:lang w:val="en-US"/>
        </w:rPr>
        <w:t xml:space="preserve"> We could measure the wealth in terms of one use value</w:t>
      </w:r>
      <w:r>
        <w:rPr>
          <w:lang w:val="en-US"/>
        </w:rPr>
        <w:t>.</w:t>
      </w:r>
      <w:r w:rsidRPr="00664C95">
        <w:rPr>
          <w:lang w:val="en-US"/>
        </w:rPr>
        <w:t xml:space="preserve"> </w:t>
      </w:r>
      <w:r>
        <w:rPr>
          <w:lang w:val="en-US"/>
        </w:rPr>
        <w:t>It would be of 960 quarters of wheat, or 96 tons of iron, or still 192 pigs.</w:t>
      </w:r>
    </w:p>
  </w:footnote>
  <w:footnote w:id="24">
    <w:p w:rsidR="00274334" w:rsidRPr="0081428D" w:rsidRDefault="00274334" w:rsidP="0081428D">
      <w:pPr>
        <w:pStyle w:val="Textodenotaderodap"/>
        <w:rPr>
          <w:lang w:val="en-US"/>
        </w:rPr>
      </w:pPr>
      <w:r>
        <w:rPr>
          <w:rStyle w:val="Refdenotaderodap"/>
        </w:rPr>
        <w:footnoteRef/>
      </w:r>
      <w:r w:rsidRPr="0081428D">
        <w:rPr>
          <w:lang w:val="en-US"/>
        </w:rPr>
        <w:t xml:space="preserve"> The notation would be, in this case, F(wheat, pigs)=iron, with F</w:t>
      </w:r>
      <w:r w:rsidRPr="0081428D">
        <w:rPr>
          <w:vertAlign w:val="subscript"/>
          <w:lang w:val="en-US"/>
        </w:rPr>
        <w:t>(B)</w:t>
      </w:r>
      <w:r>
        <w:rPr>
          <w:lang w:val="en-US"/>
        </w:rPr>
        <w:t>(50,2)=17 and</w:t>
      </w:r>
      <w:r w:rsidRPr="0081428D">
        <w:rPr>
          <w:lang w:val="en-US"/>
        </w:rPr>
        <w:t xml:space="preserve"> F</w:t>
      </w:r>
      <w:r w:rsidRPr="0081428D">
        <w:rPr>
          <w:vertAlign w:val="subscript"/>
          <w:lang w:val="en-US"/>
        </w:rPr>
        <w:t>(C)</w:t>
      </w:r>
      <w:r w:rsidRPr="0081428D">
        <w:rPr>
          <w:lang w:val="en-US"/>
        </w:rPr>
        <w:t>(30,1)=9.</w:t>
      </w:r>
    </w:p>
  </w:footnote>
  <w:footnote w:id="25">
    <w:p w:rsidR="00274334" w:rsidRPr="0081428D" w:rsidRDefault="00274334" w:rsidP="0081428D">
      <w:pPr>
        <w:pStyle w:val="Textodenotaderodap"/>
        <w:jc w:val="both"/>
        <w:rPr>
          <w:lang w:val="en-US"/>
        </w:rPr>
      </w:pPr>
      <w:r>
        <w:rPr>
          <w:rStyle w:val="Refdenotaderodap"/>
        </w:rPr>
        <w:footnoteRef/>
      </w:r>
      <w:r w:rsidRPr="0081428D">
        <w:rPr>
          <w:lang w:val="en-US"/>
        </w:rPr>
        <w:t xml:space="preserve"> There are possible problems that may origin from this example.</w:t>
      </w:r>
      <w:r>
        <w:rPr>
          <w:lang w:val="en-US"/>
        </w:rPr>
        <w:t xml:space="preserve"> Passing from the initial internal coherence to another internal coherence resulted in two different input matrices generating the same output matrix. Let us suppose this is in accordance with the conditions of qualitative transformation of matter, that is, in harmony with our exogenous </w:t>
      </w:r>
      <w:r w:rsidRPr="0081428D">
        <w:rPr>
          <w:lang w:val="en-US"/>
        </w:rPr>
        <w:t xml:space="preserve"> </w:t>
      </w:r>
      <w:r>
        <w:rPr>
          <w:lang w:val="en-US"/>
        </w:rPr>
        <w:t>production function.</w:t>
      </w:r>
    </w:p>
  </w:footnote>
  <w:footnote w:id="26">
    <w:p w:rsidR="00274334" w:rsidRPr="00523DDC" w:rsidRDefault="00274334" w:rsidP="009D3ABE">
      <w:pPr>
        <w:pStyle w:val="Textodenotaderodap"/>
        <w:jc w:val="both"/>
        <w:rPr>
          <w:lang w:val="en-US"/>
        </w:rPr>
      </w:pPr>
      <w:r>
        <w:rPr>
          <w:rStyle w:val="Refdenotaderodap"/>
        </w:rPr>
        <w:footnoteRef/>
      </w:r>
      <w:r w:rsidRPr="0081428D">
        <w:rPr>
          <w:lang w:val="en-US"/>
        </w:rPr>
        <w:t xml:space="preserve"> In other words, the total weal</w:t>
      </w:r>
      <w:r>
        <w:rPr>
          <w:lang w:val="en-US"/>
        </w:rPr>
        <w:t>th in situation (B) becomes 1131,022 quarters of wheat, or 119,193 tons of iron, or 177,08 pigs.</w:t>
      </w:r>
    </w:p>
  </w:footnote>
  <w:footnote w:id="27">
    <w:p w:rsidR="00274334" w:rsidRPr="00523DDC" w:rsidRDefault="00274334" w:rsidP="00C56579">
      <w:pPr>
        <w:pStyle w:val="Textodenotaderodap"/>
        <w:jc w:val="both"/>
        <w:rPr>
          <w:lang w:val="en-US"/>
        </w:rPr>
      </w:pPr>
      <w:r>
        <w:rPr>
          <w:rStyle w:val="Refdenotaderodap"/>
        </w:rPr>
        <w:footnoteRef/>
      </w:r>
      <w:r w:rsidRPr="00523DDC">
        <w:rPr>
          <w:lang w:val="en-US"/>
        </w:rPr>
        <w:t xml:space="preserve"> In other words, the total wealth in </w:t>
      </w:r>
      <w:r>
        <w:rPr>
          <w:lang w:val="en-US"/>
        </w:rPr>
        <w:t xml:space="preserve">situation </w:t>
      </w:r>
      <w:r w:rsidRPr="00523DDC">
        <w:rPr>
          <w:lang w:val="en-US"/>
        </w:rPr>
        <w:t xml:space="preserve">(C) becomes 1000,4013 </w:t>
      </w:r>
      <w:r>
        <w:rPr>
          <w:lang w:val="en-US"/>
        </w:rPr>
        <w:t>quarters of wheat</w:t>
      </w:r>
      <w:r w:rsidRPr="00523DDC">
        <w:rPr>
          <w:lang w:val="en-US"/>
        </w:rPr>
        <w:t>, or 101,4544 tons of iron</w:t>
      </w:r>
      <w:r>
        <w:rPr>
          <w:lang w:val="en-US"/>
        </w:rPr>
        <w:t>, or</w:t>
      </w:r>
      <w:r w:rsidRPr="00523DDC">
        <w:rPr>
          <w:lang w:val="en-US"/>
        </w:rPr>
        <w:t xml:space="preserve"> 207,522 </w:t>
      </w:r>
      <w:r>
        <w:rPr>
          <w:lang w:val="en-US"/>
        </w:rPr>
        <w:t>pig</w:t>
      </w:r>
      <w:r w:rsidRPr="00523DDC">
        <w:rPr>
          <w:lang w:val="en-US"/>
        </w:rPr>
        <w:t>s.</w:t>
      </w:r>
      <w:r>
        <w:rPr>
          <w:lang w:val="en-US"/>
        </w:rPr>
        <w:t xml:space="preserve"> </w:t>
      </w:r>
      <w:r w:rsidRPr="00523DDC">
        <w:rPr>
          <w:lang w:val="en-US"/>
        </w:rPr>
        <w:t xml:space="preserve">Attention: the comparison with the other situations on the perspective of use values can be done directly only on the basis of wheat, for it is the unique commodity maintaining the same price in all </w:t>
      </w:r>
      <w:r>
        <w:rPr>
          <w:lang w:val="en-US"/>
        </w:rPr>
        <w:t xml:space="preserve">three </w:t>
      </w:r>
      <w:r w:rsidRPr="00523DDC">
        <w:rPr>
          <w:lang w:val="en-US"/>
        </w:rPr>
        <w:t>situations.</w:t>
      </w:r>
      <w:r>
        <w:rPr>
          <w:lang w:val="en-US"/>
        </w:rPr>
        <w:t xml:space="preserve"> </w:t>
      </w:r>
      <w:r w:rsidRPr="00523DDC">
        <w:rPr>
          <w:lang w:val="en-US"/>
        </w:rPr>
        <w:t>O</w:t>
      </w:r>
      <w:r>
        <w:rPr>
          <w:lang w:val="en-US"/>
        </w:rPr>
        <w:t xml:space="preserve">n the problem of the </w:t>
      </w:r>
      <w:r w:rsidRPr="00523DDC">
        <w:rPr>
          <w:i/>
          <w:lang w:val="en-US"/>
        </w:rPr>
        <w:t>numéraire</w:t>
      </w:r>
      <w:r w:rsidRPr="00523DDC">
        <w:rPr>
          <w:lang w:val="en-US"/>
        </w:rPr>
        <w:t xml:space="preserve"> for compa</w:t>
      </w:r>
      <w:r>
        <w:rPr>
          <w:lang w:val="en-US"/>
        </w:rPr>
        <w:t>ring two systems see Cockshott and</w:t>
      </w:r>
      <w:r w:rsidRPr="00523DDC">
        <w:rPr>
          <w:lang w:val="en-US"/>
        </w:rPr>
        <w:t xml:space="preserve"> Sinha (2008).</w:t>
      </w:r>
    </w:p>
  </w:footnote>
  <w:footnote w:id="28">
    <w:p w:rsidR="00274334" w:rsidRPr="00AD5D6B" w:rsidRDefault="00274334" w:rsidP="00AD5D6B">
      <w:pPr>
        <w:pStyle w:val="Textodenotaderodap"/>
        <w:jc w:val="both"/>
        <w:rPr>
          <w:lang w:val="en-US"/>
        </w:rPr>
      </w:pPr>
      <w:r>
        <w:rPr>
          <w:rStyle w:val="Refdenotaderodap"/>
        </w:rPr>
        <w:footnoteRef/>
      </w:r>
      <w:r w:rsidRPr="00AD5D6B">
        <w:rPr>
          <w:lang w:val="en-US"/>
        </w:rPr>
        <w:t xml:space="preserve"> The development of the neoclassical school led it </w:t>
      </w:r>
      <w:r>
        <w:rPr>
          <w:lang w:val="en-US"/>
        </w:rPr>
        <w:t xml:space="preserve">at first </w:t>
      </w:r>
      <w:r w:rsidRPr="00AD5D6B">
        <w:rPr>
          <w:lang w:val="en-US"/>
        </w:rPr>
        <w:t>to model planning at the individual level</w:t>
      </w:r>
      <w:r>
        <w:rPr>
          <w:lang w:val="en-US"/>
        </w:rPr>
        <w:t xml:space="preserve">. That is the reason why it confuses human action over nature with the economic process of capitalism. One of the consequences is that the neoclassical school formalizes the logic of valorization as the aim of the individual, turning the optimization problem a problem of utility maximization. The dynamic analysis of input-output at the individual level in the context of the capitalist mode of production creates the </w:t>
      </w:r>
      <w:r w:rsidRPr="00AD5D6B">
        <w:rPr>
          <w:i/>
          <w:lang w:val="en-US"/>
        </w:rPr>
        <w:t>Homo economicus</w:t>
      </w:r>
      <w:r>
        <w:rPr>
          <w:lang w:val="en-US"/>
        </w:rPr>
        <w:t>.</w:t>
      </w:r>
    </w:p>
  </w:footnote>
  <w:footnote w:id="29">
    <w:p w:rsidR="00274334" w:rsidRPr="00CF59BD" w:rsidRDefault="00274334" w:rsidP="00CF59BD">
      <w:pPr>
        <w:pStyle w:val="Textodenotaderodap"/>
        <w:jc w:val="both"/>
        <w:rPr>
          <w:lang w:val="en-US"/>
        </w:rPr>
      </w:pPr>
      <w:r>
        <w:rPr>
          <w:rStyle w:val="Refdenotaderodap"/>
        </w:rPr>
        <w:footnoteRef/>
      </w:r>
      <w:r w:rsidRPr="00CF59BD">
        <w:rPr>
          <w:lang w:val="en-US"/>
        </w:rPr>
        <w:t xml:space="preserve"> On the debate about the economic calculation in the socialist economy, which </w:t>
      </w:r>
      <w:r>
        <w:rPr>
          <w:lang w:val="en-US"/>
        </w:rPr>
        <w:t>revealed the common framework</w:t>
      </w:r>
      <w:r w:rsidRPr="00CF59BD">
        <w:rPr>
          <w:lang w:val="en-US"/>
        </w:rPr>
        <w:t xml:space="preserve"> of the different economic systems (and which can thought as the input-output </w:t>
      </w:r>
      <w:r>
        <w:rPr>
          <w:lang w:val="en-US"/>
        </w:rPr>
        <w:t>modeling), see the collection of contributions in Boettke (2000). For the contemporary developments of the techniques of planning advanced by Oskar Lange, see Cockshot and Cotrell (1989) and their following works. On the methodology for economic analysis here employed regarding the economic schools of thought, see Lange (1945-1946).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B76"/>
    <w:multiLevelType w:val="hybridMultilevel"/>
    <w:tmpl w:val="1332E9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3918D4"/>
    <w:multiLevelType w:val="multilevel"/>
    <w:tmpl w:val="5E9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B4EBA"/>
    <w:multiLevelType w:val="hybridMultilevel"/>
    <w:tmpl w:val="33188E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7A95661"/>
    <w:multiLevelType w:val="hybridMultilevel"/>
    <w:tmpl w:val="02108420"/>
    <w:lvl w:ilvl="0" w:tplc="421ECF0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BAF2CDD"/>
    <w:multiLevelType w:val="hybridMultilevel"/>
    <w:tmpl w:val="A8925EB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BC93509"/>
    <w:multiLevelType w:val="hybridMultilevel"/>
    <w:tmpl w:val="94F87E2C"/>
    <w:lvl w:ilvl="0" w:tplc="951A8E96">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F611058"/>
    <w:multiLevelType w:val="hybridMultilevel"/>
    <w:tmpl w:val="6C9AB3CE"/>
    <w:lvl w:ilvl="0" w:tplc="56EAD7C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ED1CB6"/>
    <w:multiLevelType w:val="hybridMultilevel"/>
    <w:tmpl w:val="4EF8EA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000449"/>
    <w:multiLevelType w:val="hybridMultilevel"/>
    <w:tmpl w:val="AED81D8C"/>
    <w:lvl w:ilvl="0" w:tplc="E1284432">
      <w:start w:val="1"/>
      <w:numFmt w:val="upperLetter"/>
      <w:lvlText w:val="%1)"/>
      <w:lvlJc w:val="left"/>
      <w:pPr>
        <w:ind w:left="1774" w:hanging="106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7"/>
  </w:num>
  <w:num w:numId="5">
    <w:abstractNumId w:val="1"/>
  </w:num>
  <w:num w:numId="6">
    <w:abstractNumId w:val="8"/>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rsids>
    <w:rsidRoot w:val="003E7303"/>
    <w:rsid w:val="0000006D"/>
    <w:rsid w:val="00002744"/>
    <w:rsid w:val="00003EB5"/>
    <w:rsid w:val="00005536"/>
    <w:rsid w:val="00005F96"/>
    <w:rsid w:val="00010675"/>
    <w:rsid w:val="000107B0"/>
    <w:rsid w:val="000161C9"/>
    <w:rsid w:val="00016E65"/>
    <w:rsid w:val="00017143"/>
    <w:rsid w:val="000200BD"/>
    <w:rsid w:val="000223FB"/>
    <w:rsid w:val="00022A2C"/>
    <w:rsid w:val="000260F4"/>
    <w:rsid w:val="00027D38"/>
    <w:rsid w:val="0003128F"/>
    <w:rsid w:val="00031491"/>
    <w:rsid w:val="00032C6A"/>
    <w:rsid w:val="000343C4"/>
    <w:rsid w:val="000358E4"/>
    <w:rsid w:val="000364B7"/>
    <w:rsid w:val="0004353B"/>
    <w:rsid w:val="00047B98"/>
    <w:rsid w:val="00051E6E"/>
    <w:rsid w:val="00055D03"/>
    <w:rsid w:val="000572F7"/>
    <w:rsid w:val="00064C81"/>
    <w:rsid w:val="00066F8F"/>
    <w:rsid w:val="00067F79"/>
    <w:rsid w:val="00071FF0"/>
    <w:rsid w:val="00080649"/>
    <w:rsid w:val="00083BC4"/>
    <w:rsid w:val="000840F5"/>
    <w:rsid w:val="000868F6"/>
    <w:rsid w:val="00090441"/>
    <w:rsid w:val="00096ED0"/>
    <w:rsid w:val="000A4C51"/>
    <w:rsid w:val="000A541C"/>
    <w:rsid w:val="000A545B"/>
    <w:rsid w:val="000B16DA"/>
    <w:rsid w:val="000B246F"/>
    <w:rsid w:val="000B2712"/>
    <w:rsid w:val="000B3364"/>
    <w:rsid w:val="000B7129"/>
    <w:rsid w:val="000C144A"/>
    <w:rsid w:val="000C459E"/>
    <w:rsid w:val="000C4B2F"/>
    <w:rsid w:val="000C74A3"/>
    <w:rsid w:val="000C7586"/>
    <w:rsid w:val="000D29E1"/>
    <w:rsid w:val="000D2FF5"/>
    <w:rsid w:val="000D31E8"/>
    <w:rsid w:val="000D49A9"/>
    <w:rsid w:val="000D5AC8"/>
    <w:rsid w:val="000E01A1"/>
    <w:rsid w:val="000E0859"/>
    <w:rsid w:val="000E1517"/>
    <w:rsid w:val="000E5412"/>
    <w:rsid w:val="000E66B4"/>
    <w:rsid w:val="000F3314"/>
    <w:rsid w:val="000F4F22"/>
    <w:rsid w:val="000F7BC6"/>
    <w:rsid w:val="0010258B"/>
    <w:rsid w:val="00102B18"/>
    <w:rsid w:val="001038F1"/>
    <w:rsid w:val="00104E93"/>
    <w:rsid w:val="00104FAB"/>
    <w:rsid w:val="0010715C"/>
    <w:rsid w:val="00110ABF"/>
    <w:rsid w:val="00111B7A"/>
    <w:rsid w:val="00113ED9"/>
    <w:rsid w:val="00114F61"/>
    <w:rsid w:val="00116195"/>
    <w:rsid w:val="0012133D"/>
    <w:rsid w:val="00125C4F"/>
    <w:rsid w:val="00137E85"/>
    <w:rsid w:val="001401F4"/>
    <w:rsid w:val="00150610"/>
    <w:rsid w:val="0015145D"/>
    <w:rsid w:val="0016183F"/>
    <w:rsid w:val="00162B77"/>
    <w:rsid w:val="001672E4"/>
    <w:rsid w:val="00171B74"/>
    <w:rsid w:val="00172287"/>
    <w:rsid w:val="00175C98"/>
    <w:rsid w:val="00175FD3"/>
    <w:rsid w:val="00177A2A"/>
    <w:rsid w:val="001801FD"/>
    <w:rsid w:val="00183FBC"/>
    <w:rsid w:val="00185924"/>
    <w:rsid w:val="0018790E"/>
    <w:rsid w:val="00187ED2"/>
    <w:rsid w:val="00190547"/>
    <w:rsid w:val="001912A3"/>
    <w:rsid w:val="001A0EB6"/>
    <w:rsid w:val="001A65FC"/>
    <w:rsid w:val="001B14D9"/>
    <w:rsid w:val="001B1F61"/>
    <w:rsid w:val="001C3953"/>
    <w:rsid w:val="001C3D1B"/>
    <w:rsid w:val="001C5430"/>
    <w:rsid w:val="001C56A0"/>
    <w:rsid w:val="001C679C"/>
    <w:rsid w:val="001C682D"/>
    <w:rsid w:val="001C6EF4"/>
    <w:rsid w:val="001D2B20"/>
    <w:rsid w:val="001E2D36"/>
    <w:rsid w:val="001E3BFD"/>
    <w:rsid w:val="001E4431"/>
    <w:rsid w:val="001E6978"/>
    <w:rsid w:val="001F1093"/>
    <w:rsid w:val="001F2745"/>
    <w:rsid w:val="001F5588"/>
    <w:rsid w:val="001F5800"/>
    <w:rsid w:val="00203BB8"/>
    <w:rsid w:val="00204178"/>
    <w:rsid w:val="002056EC"/>
    <w:rsid w:val="00206504"/>
    <w:rsid w:val="002068D7"/>
    <w:rsid w:val="00206D4C"/>
    <w:rsid w:val="00207780"/>
    <w:rsid w:val="00207A21"/>
    <w:rsid w:val="00214115"/>
    <w:rsid w:val="002143F8"/>
    <w:rsid w:val="00217374"/>
    <w:rsid w:val="00217E0E"/>
    <w:rsid w:val="002203B0"/>
    <w:rsid w:val="0022542F"/>
    <w:rsid w:val="00227F41"/>
    <w:rsid w:val="002330FB"/>
    <w:rsid w:val="00235D52"/>
    <w:rsid w:val="002422C7"/>
    <w:rsid w:val="002429AA"/>
    <w:rsid w:val="002437CC"/>
    <w:rsid w:val="0024585B"/>
    <w:rsid w:val="0025333F"/>
    <w:rsid w:val="0025687D"/>
    <w:rsid w:val="00265E0C"/>
    <w:rsid w:val="0026709A"/>
    <w:rsid w:val="002732E5"/>
    <w:rsid w:val="002732F4"/>
    <w:rsid w:val="00274334"/>
    <w:rsid w:val="002803DE"/>
    <w:rsid w:val="00280AF2"/>
    <w:rsid w:val="00280B91"/>
    <w:rsid w:val="00283B6F"/>
    <w:rsid w:val="00287910"/>
    <w:rsid w:val="00292420"/>
    <w:rsid w:val="00293FFE"/>
    <w:rsid w:val="00295AAA"/>
    <w:rsid w:val="002A040B"/>
    <w:rsid w:val="002A076D"/>
    <w:rsid w:val="002A39EA"/>
    <w:rsid w:val="002A4FD8"/>
    <w:rsid w:val="002A6A51"/>
    <w:rsid w:val="002A76E9"/>
    <w:rsid w:val="002B2779"/>
    <w:rsid w:val="002B3375"/>
    <w:rsid w:val="002B3535"/>
    <w:rsid w:val="002B7AF2"/>
    <w:rsid w:val="002C13ED"/>
    <w:rsid w:val="002C45C2"/>
    <w:rsid w:val="002C602B"/>
    <w:rsid w:val="002C60D8"/>
    <w:rsid w:val="002C79C6"/>
    <w:rsid w:val="002D1437"/>
    <w:rsid w:val="002D4678"/>
    <w:rsid w:val="002E0437"/>
    <w:rsid w:val="002E1291"/>
    <w:rsid w:val="002E199C"/>
    <w:rsid w:val="002E1B89"/>
    <w:rsid w:val="002E2670"/>
    <w:rsid w:val="002E5713"/>
    <w:rsid w:val="002E6810"/>
    <w:rsid w:val="002F51D1"/>
    <w:rsid w:val="00302C44"/>
    <w:rsid w:val="003052A8"/>
    <w:rsid w:val="00307477"/>
    <w:rsid w:val="00310403"/>
    <w:rsid w:val="00310DEA"/>
    <w:rsid w:val="00311FF0"/>
    <w:rsid w:val="00313382"/>
    <w:rsid w:val="00313D97"/>
    <w:rsid w:val="00321443"/>
    <w:rsid w:val="00334006"/>
    <w:rsid w:val="0033554E"/>
    <w:rsid w:val="00335555"/>
    <w:rsid w:val="00336FA6"/>
    <w:rsid w:val="00341DBF"/>
    <w:rsid w:val="00342E87"/>
    <w:rsid w:val="00342FB3"/>
    <w:rsid w:val="0034361B"/>
    <w:rsid w:val="00344FE2"/>
    <w:rsid w:val="00351315"/>
    <w:rsid w:val="003528E1"/>
    <w:rsid w:val="0035505E"/>
    <w:rsid w:val="00355E23"/>
    <w:rsid w:val="0035719F"/>
    <w:rsid w:val="00362A76"/>
    <w:rsid w:val="003644AF"/>
    <w:rsid w:val="00365AC8"/>
    <w:rsid w:val="003660C1"/>
    <w:rsid w:val="003728F7"/>
    <w:rsid w:val="003808B9"/>
    <w:rsid w:val="003909FB"/>
    <w:rsid w:val="00392746"/>
    <w:rsid w:val="003942B3"/>
    <w:rsid w:val="00396DDB"/>
    <w:rsid w:val="003A1067"/>
    <w:rsid w:val="003A240F"/>
    <w:rsid w:val="003A2A8E"/>
    <w:rsid w:val="003A660E"/>
    <w:rsid w:val="003A7379"/>
    <w:rsid w:val="003A74DE"/>
    <w:rsid w:val="003B0B99"/>
    <w:rsid w:val="003B1992"/>
    <w:rsid w:val="003B4B7C"/>
    <w:rsid w:val="003B4CCE"/>
    <w:rsid w:val="003B75F5"/>
    <w:rsid w:val="003C28AC"/>
    <w:rsid w:val="003C33F4"/>
    <w:rsid w:val="003C434C"/>
    <w:rsid w:val="003C7724"/>
    <w:rsid w:val="003D2BCE"/>
    <w:rsid w:val="003D5A03"/>
    <w:rsid w:val="003D60F4"/>
    <w:rsid w:val="003D63B1"/>
    <w:rsid w:val="003D7D2B"/>
    <w:rsid w:val="003E195D"/>
    <w:rsid w:val="003E2930"/>
    <w:rsid w:val="003E3E9A"/>
    <w:rsid w:val="003E60EF"/>
    <w:rsid w:val="003E7303"/>
    <w:rsid w:val="003E75BE"/>
    <w:rsid w:val="003F16D4"/>
    <w:rsid w:val="003F59B7"/>
    <w:rsid w:val="003F7655"/>
    <w:rsid w:val="0040223C"/>
    <w:rsid w:val="00403481"/>
    <w:rsid w:val="00410108"/>
    <w:rsid w:val="00410A41"/>
    <w:rsid w:val="004156B7"/>
    <w:rsid w:val="00415E0E"/>
    <w:rsid w:val="00420A7C"/>
    <w:rsid w:val="00420DE9"/>
    <w:rsid w:val="00422A0B"/>
    <w:rsid w:val="004253D7"/>
    <w:rsid w:val="004256BC"/>
    <w:rsid w:val="004307DC"/>
    <w:rsid w:val="004307E2"/>
    <w:rsid w:val="00433AB9"/>
    <w:rsid w:val="00435D7A"/>
    <w:rsid w:val="00436B21"/>
    <w:rsid w:val="00436E32"/>
    <w:rsid w:val="00442E77"/>
    <w:rsid w:val="004436CB"/>
    <w:rsid w:val="004566EA"/>
    <w:rsid w:val="00461B26"/>
    <w:rsid w:val="004637D3"/>
    <w:rsid w:val="00464F06"/>
    <w:rsid w:val="004669BA"/>
    <w:rsid w:val="0046739A"/>
    <w:rsid w:val="004753B8"/>
    <w:rsid w:val="004912A7"/>
    <w:rsid w:val="004A08A9"/>
    <w:rsid w:val="004A0E18"/>
    <w:rsid w:val="004A150B"/>
    <w:rsid w:val="004A2229"/>
    <w:rsid w:val="004A654B"/>
    <w:rsid w:val="004A6EFC"/>
    <w:rsid w:val="004B55EE"/>
    <w:rsid w:val="004B64D4"/>
    <w:rsid w:val="004B75DA"/>
    <w:rsid w:val="004C14F5"/>
    <w:rsid w:val="004C23A3"/>
    <w:rsid w:val="004C2EB7"/>
    <w:rsid w:val="004C32DF"/>
    <w:rsid w:val="004C4C26"/>
    <w:rsid w:val="004D19C6"/>
    <w:rsid w:val="004D37A2"/>
    <w:rsid w:val="004D42F7"/>
    <w:rsid w:val="004D57F1"/>
    <w:rsid w:val="004E10EE"/>
    <w:rsid w:val="004E129B"/>
    <w:rsid w:val="004E2B1E"/>
    <w:rsid w:val="004E3E43"/>
    <w:rsid w:val="004E68DB"/>
    <w:rsid w:val="004E6F81"/>
    <w:rsid w:val="004F3518"/>
    <w:rsid w:val="004F4DB7"/>
    <w:rsid w:val="004F72D2"/>
    <w:rsid w:val="00504B1E"/>
    <w:rsid w:val="00504E3B"/>
    <w:rsid w:val="005053A4"/>
    <w:rsid w:val="005056F9"/>
    <w:rsid w:val="005058CF"/>
    <w:rsid w:val="005062C9"/>
    <w:rsid w:val="00507321"/>
    <w:rsid w:val="00512142"/>
    <w:rsid w:val="005128B5"/>
    <w:rsid w:val="00523DDC"/>
    <w:rsid w:val="00524926"/>
    <w:rsid w:val="00525FC4"/>
    <w:rsid w:val="00540D3C"/>
    <w:rsid w:val="0054477B"/>
    <w:rsid w:val="00546518"/>
    <w:rsid w:val="005502A8"/>
    <w:rsid w:val="0055620C"/>
    <w:rsid w:val="005572E4"/>
    <w:rsid w:val="005629E9"/>
    <w:rsid w:val="0056327D"/>
    <w:rsid w:val="00563558"/>
    <w:rsid w:val="00565A34"/>
    <w:rsid w:val="00573189"/>
    <w:rsid w:val="0057414E"/>
    <w:rsid w:val="00577758"/>
    <w:rsid w:val="005804EE"/>
    <w:rsid w:val="005815CB"/>
    <w:rsid w:val="00581653"/>
    <w:rsid w:val="00582EA0"/>
    <w:rsid w:val="00587472"/>
    <w:rsid w:val="005918FF"/>
    <w:rsid w:val="00592896"/>
    <w:rsid w:val="005929A4"/>
    <w:rsid w:val="005964D5"/>
    <w:rsid w:val="005A3443"/>
    <w:rsid w:val="005B06A9"/>
    <w:rsid w:val="005B0AB2"/>
    <w:rsid w:val="005B1005"/>
    <w:rsid w:val="005B1742"/>
    <w:rsid w:val="005B1C35"/>
    <w:rsid w:val="005B63A4"/>
    <w:rsid w:val="005B768B"/>
    <w:rsid w:val="005B7C8C"/>
    <w:rsid w:val="005C38FA"/>
    <w:rsid w:val="005C3B2A"/>
    <w:rsid w:val="005C5E5F"/>
    <w:rsid w:val="005C6FDE"/>
    <w:rsid w:val="005D05D9"/>
    <w:rsid w:val="005D36CD"/>
    <w:rsid w:val="005D3B44"/>
    <w:rsid w:val="005D5416"/>
    <w:rsid w:val="005D6A35"/>
    <w:rsid w:val="005E1227"/>
    <w:rsid w:val="005E2838"/>
    <w:rsid w:val="005E6719"/>
    <w:rsid w:val="005F262A"/>
    <w:rsid w:val="005F353E"/>
    <w:rsid w:val="005F36CA"/>
    <w:rsid w:val="005F5D69"/>
    <w:rsid w:val="005F66F3"/>
    <w:rsid w:val="00600B22"/>
    <w:rsid w:val="00601EDA"/>
    <w:rsid w:val="006053AE"/>
    <w:rsid w:val="00612D70"/>
    <w:rsid w:val="00613F96"/>
    <w:rsid w:val="00627CB9"/>
    <w:rsid w:val="00630AB0"/>
    <w:rsid w:val="00631AE4"/>
    <w:rsid w:val="00631FCC"/>
    <w:rsid w:val="0063230A"/>
    <w:rsid w:val="00632409"/>
    <w:rsid w:val="00633832"/>
    <w:rsid w:val="00635FBE"/>
    <w:rsid w:val="00636543"/>
    <w:rsid w:val="00637674"/>
    <w:rsid w:val="0064072A"/>
    <w:rsid w:val="00647347"/>
    <w:rsid w:val="00647AEF"/>
    <w:rsid w:val="0065178F"/>
    <w:rsid w:val="00660A82"/>
    <w:rsid w:val="00663C11"/>
    <w:rsid w:val="006648AE"/>
    <w:rsid w:val="00664C95"/>
    <w:rsid w:val="00677346"/>
    <w:rsid w:val="0069034A"/>
    <w:rsid w:val="00691D01"/>
    <w:rsid w:val="00693DA0"/>
    <w:rsid w:val="006A00A4"/>
    <w:rsid w:val="006A1EC2"/>
    <w:rsid w:val="006A58CD"/>
    <w:rsid w:val="006A6FD3"/>
    <w:rsid w:val="006A7288"/>
    <w:rsid w:val="006B4B8D"/>
    <w:rsid w:val="006B62BE"/>
    <w:rsid w:val="006B64F5"/>
    <w:rsid w:val="006B6EC4"/>
    <w:rsid w:val="006C08BB"/>
    <w:rsid w:val="006C176D"/>
    <w:rsid w:val="006C1B29"/>
    <w:rsid w:val="006C1FA9"/>
    <w:rsid w:val="006C7A75"/>
    <w:rsid w:val="006D0DA1"/>
    <w:rsid w:val="006D10F5"/>
    <w:rsid w:val="006D1E05"/>
    <w:rsid w:val="006D2212"/>
    <w:rsid w:val="006D592C"/>
    <w:rsid w:val="006D6629"/>
    <w:rsid w:val="006E4EE9"/>
    <w:rsid w:val="006E4F57"/>
    <w:rsid w:val="006E7108"/>
    <w:rsid w:val="006F25B4"/>
    <w:rsid w:val="006F2E34"/>
    <w:rsid w:val="006F483F"/>
    <w:rsid w:val="006F5C97"/>
    <w:rsid w:val="006F627B"/>
    <w:rsid w:val="006F7B2C"/>
    <w:rsid w:val="00702D20"/>
    <w:rsid w:val="00703654"/>
    <w:rsid w:val="0070520C"/>
    <w:rsid w:val="00710257"/>
    <w:rsid w:val="00713DF0"/>
    <w:rsid w:val="00715D9E"/>
    <w:rsid w:val="007250F8"/>
    <w:rsid w:val="007254F7"/>
    <w:rsid w:val="0072715E"/>
    <w:rsid w:val="00736490"/>
    <w:rsid w:val="00737A30"/>
    <w:rsid w:val="00740566"/>
    <w:rsid w:val="00740802"/>
    <w:rsid w:val="00741FC4"/>
    <w:rsid w:val="00742F3E"/>
    <w:rsid w:val="007436EF"/>
    <w:rsid w:val="007439DA"/>
    <w:rsid w:val="007446E9"/>
    <w:rsid w:val="007568E9"/>
    <w:rsid w:val="0076128A"/>
    <w:rsid w:val="007673CE"/>
    <w:rsid w:val="00771F40"/>
    <w:rsid w:val="007741B2"/>
    <w:rsid w:val="00777652"/>
    <w:rsid w:val="00780D82"/>
    <w:rsid w:val="007810CA"/>
    <w:rsid w:val="0078679C"/>
    <w:rsid w:val="00787B13"/>
    <w:rsid w:val="00787D8C"/>
    <w:rsid w:val="0079047C"/>
    <w:rsid w:val="007917D7"/>
    <w:rsid w:val="00791CFA"/>
    <w:rsid w:val="00796FE8"/>
    <w:rsid w:val="007A2F86"/>
    <w:rsid w:val="007A3468"/>
    <w:rsid w:val="007A3D9D"/>
    <w:rsid w:val="007A3FA4"/>
    <w:rsid w:val="007B06C7"/>
    <w:rsid w:val="007B64B3"/>
    <w:rsid w:val="007B7429"/>
    <w:rsid w:val="007B76F2"/>
    <w:rsid w:val="007C01C9"/>
    <w:rsid w:val="007C13BE"/>
    <w:rsid w:val="007C2A94"/>
    <w:rsid w:val="007C3971"/>
    <w:rsid w:val="007D0184"/>
    <w:rsid w:val="007D09AB"/>
    <w:rsid w:val="007D0AFC"/>
    <w:rsid w:val="007D1314"/>
    <w:rsid w:val="007D37A1"/>
    <w:rsid w:val="007D4643"/>
    <w:rsid w:val="007E30D4"/>
    <w:rsid w:val="007E409F"/>
    <w:rsid w:val="007E44C3"/>
    <w:rsid w:val="007E5B49"/>
    <w:rsid w:val="007E5CCE"/>
    <w:rsid w:val="007E7509"/>
    <w:rsid w:val="007F09B9"/>
    <w:rsid w:val="007F1EDA"/>
    <w:rsid w:val="007F216B"/>
    <w:rsid w:val="007F52A8"/>
    <w:rsid w:val="007F61CA"/>
    <w:rsid w:val="007F6C27"/>
    <w:rsid w:val="007F75B6"/>
    <w:rsid w:val="008057BF"/>
    <w:rsid w:val="00813318"/>
    <w:rsid w:val="0081428D"/>
    <w:rsid w:val="008143D4"/>
    <w:rsid w:val="00820BA3"/>
    <w:rsid w:val="008249F4"/>
    <w:rsid w:val="0082548B"/>
    <w:rsid w:val="00826035"/>
    <w:rsid w:val="00834D02"/>
    <w:rsid w:val="00835CAC"/>
    <w:rsid w:val="00840AC6"/>
    <w:rsid w:val="00843C20"/>
    <w:rsid w:val="008458D9"/>
    <w:rsid w:val="00845F84"/>
    <w:rsid w:val="00850FC3"/>
    <w:rsid w:val="0085456F"/>
    <w:rsid w:val="008564AA"/>
    <w:rsid w:val="00860B7B"/>
    <w:rsid w:val="0086451D"/>
    <w:rsid w:val="008651D8"/>
    <w:rsid w:val="00865841"/>
    <w:rsid w:val="008676F3"/>
    <w:rsid w:val="008747F5"/>
    <w:rsid w:val="0087651C"/>
    <w:rsid w:val="008810D1"/>
    <w:rsid w:val="00882F02"/>
    <w:rsid w:val="00883538"/>
    <w:rsid w:val="00883AC4"/>
    <w:rsid w:val="00884738"/>
    <w:rsid w:val="00886A83"/>
    <w:rsid w:val="00886C38"/>
    <w:rsid w:val="0089076E"/>
    <w:rsid w:val="008930AC"/>
    <w:rsid w:val="0089696D"/>
    <w:rsid w:val="008A07AC"/>
    <w:rsid w:val="008A1924"/>
    <w:rsid w:val="008A1C1A"/>
    <w:rsid w:val="008A7472"/>
    <w:rsid w:val="008B154E"/>
    <w:rsid w:val="008B49CA"/>
    <w:rsid w:val="008B79E5"/>
    <w:rsid w:val="008B7A86"/>
    <w:rsid w:val="008C0AB0"/>
    <w:rsid w:val="008C10B4"/>
    <w:rsid w:val="008C59D9"/>
    <w:rsid w:val="008D0ACE"/>
    <w:rsid w:val="008D16DB"/>
    <w:rsid w:val="008D2DF2"/>
    <w:rsid w:val="008D5282"/>
    <w:rsid w:val="008D6137"/>
    <w:rsid w:val="008D7263"/>
    <w:rsid w:val="008D7FCD"/>
    <w:rsid w:val="008E22CB"/>
    <w:rsid w:val="008E6AB9"/>
    <w:rsid w:val="008E7428"/>
    <w:rsid w:val="008F50C4"/>
    <w:rsid w:val="008F5BD9"/>
    <w:rsid w:val="008F5FB4"/>
    <w:rsid w:val="0090170F"/>
    <w:rsid w:val="00906B43"/>
    <w:rsid w:val="00910906"/>
    <w:rsid w:val="00910BD4"/>
    <w:rsid w:val="009120B3"/>
    <w:rsid w:val="0091286B"/>
    <w:rsid w:val="00912CA0"/>
    <w:rsid w:val="00913C7C"/>
    <w:rsid w:val="00914A2C"/>
    <w:rsid w:val="009158D6"/>
    <w:rsid w:val="00915F96"/>
    <w:rsid w:val="009213C1"/>
    <w:rsid w:val="00921CD1"/>
    <w:rsid w:val="009229BA"/>
    <w:rsid w:val="0092682E"/>
    <w:rsid w:val="0093563C"/>
    <w:rsid w:val="009373BB"/>
    <w:rsid w:val="00940D6F"/>
    <w:rsid w:val="00941C8F"/>
    <w:rsid w:val="009438F4"/>
    <w:rsid w:val="00953261"/>
    <w:rsid w:val="00955D57"/>
    <w:rsid w:val="009568AE"/>
    <w:rsid w:val="0096000C"/>
    <w:rsid w:val="00961844"/>
    <w:rsid w:val="00970F0F"/>
    <w:rsid w:val="00972B39"/>
    <w:rsid w:val="00981D1D"/>
    <w:rsid w:val="00983A1A"/>
    <w:rsid w:val="00983FA0"/>
    <w:rsid w:val="00986059"/>
    <w:rsid w:val="00986488"/>
    <w:rsid w:val="0098654A"/>
    <w:rsid w:val="00987524"/>
    <w:rsid w:val="00993030"/>
    <w:rsid w:val="00993BAF"/>
    <w:rsid w:val="009A3E4B"/>
    <w:rsid w:val="009A53DE"/>
    <w:rsid w:val="009B452D"/>
    <w:rsid w:val="009C7730"/>
    <w:rsid w:val="009D3ABE"/>
    <w:rsid w:val="009D6A87"/>
    <w:rsid w:val="009D77BA"/>
    <w:rsid w:val="009E23BD"/>
    <w:rsid w:val="009F0807"/>
    <w:rsid w:val="009F16D4"/>
    <w:rsid w:val="00A0269A"/>
    <w:rsid w:val="00A03325"/>
    <w:rsid w:val="00A04B94"/>
    <w:rsid w:val="00A04D78"/>
    <w:rsid w:val="00A109AF"/>
    <w:rsid w:val="00A1125F"/>
    <w:rsid w:val="00A14F5B"/>
    <w:rsid w:val="00A17505"/>
    <w:rsid w:val="00A246CF"/>
    <w:rsid w:val="00A252DB"/>
    <w:rsid w:val="00A372E0"/>
    <w:rsid w:val="00A41E47"/>
    <w:rsid w:val="00A41F75"/>
    <w:rsid w:val="00A443F5"/>
    <w:rsid w:val="00A44B6B"/>
    <w:rsid w:val="00A46597"/>
    <w:rsid w:val="00A47F15"/>
    <w:rsid w:val="00A504E6"/>
    <w:rsid w:val="00A62C7E"/>
    <w:rsid w:val="00A6413C"/>
    <w:rsid w:val="00A71854"/>
    <w:rsid w:val="00A74069"/>
    <w:rsid w:val="00A75939"/>
    <w:rsid w:val="00A769F4"/>
    <w:rsid w:val="00A776AA"/>
    <w:rsid w:val="00A77A83"/>
    <w:rsid w:val="00A806E2"/>
    <w:rsid w:val="00A85301"/>
    <w:rsid w:val="00A924CC"/>
    <w:rsid w:val="00A93428"/>
    <w:rsid w:val="00A96847"/>
    <w:rsid w:val="00A9750F"/>
    <w:rsid w:val="00A97EBD"/>
    <w:rsid w:val="00AA11FA"/>
    <w:rsid w:val="00AA2DE3"/>
    <w:rsid w:val="00AA68E2"/>
    <w:rsid w:val="00AB0922"/>
    <w:rsid w:val="00AB153A"/>
    <w:rsid w:val="00AB1AAA"/>
    <w:rsid w:val="00AB25DF"/>
    <w:rsid w:val="00AB5CA5"/>
    <w:rsid w:val="00AB5D46"/>
    <w:rsid w:val="00AB6342"/>
    <w:rsid w:val="00AC3C14"/>
    <w:rsid w:val="00AC3E03"/>
    <w:rsid w:val="00AC47C4"/>
    <w:rsid w:val="00AC5EDD"/>
    <w:rsid w:val="00AC5FB5"/>
    <w:rsid w:val="00AD1238"/>
    <w:rsid w:val="00AD2432"/>
    <w:rsid w:val="00AD4267"/>
    <w:rsid w:val="00AD5D6B"/>
    <w:rsid w:val="00AD625E"/>
    <w:rsid w:val="00AE29A4"/>
    <w:rsid w:val="00AE2A94"/>
    <w:rsid w:val="00AE4CE9"/>
    <w:rsid w:val="00AE5B1C"/>
    <w:rsid w:val="00AE6B4C"/>
    <w:rsid w:val="00AF246F"/>
    <w:rsid w:val="00AF2931"/>
    <w:rsid w:val="00AF55A8"/>
    <w:rsid w:val="00AF6D0A"/>
    <w:rsid w:val="00AF70BB"/>
    <w:rsid w:val="00AF7A99"/>
    <w:rsid w:val="00B05E49"/>
    <w:rsid w:val="00B07B31"/>
    <w:rsid w:val="00B112BA"/>
    <w:rsid w:val="00B1178F"/>
    <w:rsid w:val="00B13A0F"/>
    <w:rsid w:val="00B144BF"/>
    <w:rsid w:val="00B17302"/>
    <w:rsid w:val="00B17766"/>
    <w:rsid w:val="00B216FF"/>
    <w:rsid w:val="00B2183C"/>
    <w:rsid w:val="00B2207A"/>
    <w:rsid w:val="00B23F81"/>
    <w:rsid w:val="00B4119E"/>
    <w:rsid w:val="00B41A04"/>
    <w:rsid w:val="00B45D33"/>
    <w:rsid w:val="00B475B0"/>
    <w:rsid w:val="00B5124C"/>
    <w:rsid w:val="00B5572E"/>
    <w:rsid w:val="00B5653D"/>
    <w:rsid w:val="00B56720"/>
    <w:rsid w:val="00B70943"/>
    <w:rsid w:val="00B721F1"/>
    <w:rsid w:val="00B73D27"/>
    <w:rsid w:val="00B75DBF"/>
    <w:rsid w:val="00B9343B"/>
    <w:rsid w:val="00B96D73"/>
    <w:rsid w:val="00B978B0"/>
    <w:rsid w:val="00B97B33"/>
    <w:rsid w:val="00BA02DD"/>
    <w:rsid w:val="00BA0F34"/>
    <w:rsid w:val="00BA6A9A"/>
    <w:rsid w:val="00BB1B3F"/>
    <w:rsid w:val="00BB7F38"/>
    <w:rsid w:val="00BB7FE2"/>
    <w:rsid w:val="00BC288C"/>
    <w:rsid w:val="00BC3485"/>
    <w:rsid w:val="00BC496B"/>
    <w:rsid w:val="00BD0F25"/>
    <w:rsid w:val="00BD15B2"/>
    <w:rsid w:val="00BD2040"/>
    <w:rsid w:val="00BD2228"/>
    <w:rsid w:val="00BD4034"/>
    <w:rsid w:val="00BD49F0"/>
    <w:rsid w:val="00BE0234"/>
    <w:rsid w:val="00BE0279"/>
    <w:rsid w:val="00BE4FAD"/>
    <w:rsid w:val="00BE5029"/>
    <w:rsid w:val="00BF15D5"/>
    <w:rsid w:val="00BF180E"/>
    <w:rsid w:val="00C05D38"/>
    <w:rsid w:val="00C0691F"/>
    <w:rsid w:val="00C104D7"/>
    <w:rsid w:val="00C115E4"/>
    <w:rsid w:val="00C157E8"/>
    <w:rsid w:val="00C200B0"/>
    <w:rsid w:val="00C200CE"/>
    <w:rsid w:val="00C20B94"/>
    <w:rsid w:val="00C24536"/>
    <w:rsid w:val="00C31BF5"/>
    <w:rsid w:val="00C40439"/>
    <w:rsid w:val="00C46332"/>
    <w:rsid w:val="00C5265D"/>
    <w:rsid w:val="00C52B2C"/>
    <w:rsid w:val="00C54FF3"/>
    <w:rsid w:val="00C56579"/>
    <w:rsid w:val="00C63399"/>
    <w:rsid w:val="00C6760B"/>
    <w:rsid w:val="00C7655C"/>
    <w:rsid w:val="00C775B7"/>
    <w:rsid w:val="00C777AB"/>
    <w:rsid w:val="00C779A7"/>
    <w:rsid w:val="00C814AF"/>
    <w:rsid w:val="00C82B63"/>
    <w:rsid w:val="00C82CF2"/>
    <w:rsid w:val="00C87433"/>
    <w:rsid w:val="00C87D5D"/>
    <w:rsid w:val="00C92DF8"/>
    <w:rsid w:val="00C93AC2"/>
    <w:rsid w:val="00C96816"/>
    <w:rsid w:val="00C97B85"/>
    <w:rsid w:val="00CA1BD5"/>
    <w:rsid w:val="00CB04C1"/>
    <w:rsid w:val="00CB6CD2"/>
    <w:rsid w:val="00CB6FAB"/>
    <w:rsid w:val="00CC0625"/>
    <w:rsid w:val="00CD44FB"/>
    <w:rsid w:val="00CD7D90"/>
    <w:rsid w:val="00CE0519"/>
    <w:rsid w:val="00CE48CD"/>
    <w:rsid w:val="00CE666E"/>
    <w:rsid w:val="00CF26B6"/>
    <w:rsid w:val="00CF517C"/>
    <w:rsid w:val="00CF5683"/>
    <w:rsid w:val="00CF59BD"/>
    <w:rsid w:val="00CF7F1C"/>
    <w:rsid w:val="00D0069F"/>
    <w:rsid w:val="00D00ADB"/>
    <w:rsid w:val="00D01BB5"/>
    <w:rsid w:val="00D02E4F"/>
    <w:rsid w:val="00D0412A"/>
    <w:rsid w:val="00D051C0"/>
    <w:rsid w:val="00D06A5A"/>
    <w:rsid w:val="00D121D4"/>
    <w:rsid w:val="00D20D5E"/>
    <w:rsid w:val="00D212A8"/>
    <w:rsid w:val="00D227F4"/>
    <w:rsid w:val="00D233DD"/>
    <w:rsid w:val="00D23C19"/>
    <w:rsid w:val="00D23E1A"/>
    <w:rsid w:val="00D24A61"/>
    <w:rsid w:val="00D271D7"/>
    <w:rsid w:val="00D32D56"/>
    <w:rsid w:val="00D32E6C"/>
    <w:rsid w:val="00D358F4"/>
    <w:rsid w:val="00D3699C"/>
    <w:rsid w:val="00D4384B"/>
    <w:rsid w:val="00D44185"/>
    <w:rsid w:val="00D44253"/>
    <w:rsid w:val="00D50CE5"/>
    <w:rsid w:val="00D5347F"/>
    <w:rsid w:val="00D57152"/>
    <w:rsid w:val="00D6484F"/>
    <w:rsid w:val="00D730BE"/>
    <w:rsid w:val="00D74499"/>
    <w:rsid w:val="00D82289"/>
    <w:rsid w:val="00D828F3"/>
    <w:rsid w:val="00D82F6A"/>
    <w:rsid w:val="00D8590A"/>
    <w:rsid w:val="00D85BAC"/>
    <w:rsid w:val="00D86541"/>
    <w:rsid w:val="00D93375"/>
    <w:rsid w:val="00D938A6"/>
    <w:rsid w:val="00D9401A"/>
    <w:rsid w:val="00D94446"/>
    <w:rsid w:val="00D950ED"/>
    <w:rsid w:val="00D953C2"/>
    <w:rsid w:val="00D96FA6"/>
    <w:rsid w:val="00D9745E"/>
    <w:rsid w:val="00DA03F5"/>
    <w:rsid w:val="00DA2CA2"/>
    <w:rsid w:val="00DA302A"/>
    <w:rsid w:val="00DA48F8"/>
    <w:rsid w:val="00DA546D"/>
    <w:rsid w:val="00DA5C21"/>
    <w:rsid w:val="00DA68BB"/>
    <w:rsid w:val="00DB3CA4"/>
    <w:rsid w:val="00DC08C2"/>
    <w:rsid w:val="00DC14F3"/>
    <w:rsid w:val="00DC2AFF"/>
    <w:rsid w:val="00DC7DF9"/>
    <w:rsid w:val="00DD0FAD"/>
    <w:rsid w:val="00DD21B6"/>
    <w:rsid w:val="00DD6BDB"/>
    <w:rsid w:val="00DE1314"/>
    <w:rsid w:val="00DE4D06"/>
    <w:rsid w:val="00DF04CC"/>
    <w:rsid w:val="00DF244E"/>
    <w:rsid w:val="00DF2797"/>
    <w:rsid w:val="00DF3EC9"/>
    <w:rsid w:val="00DF519A"/>
    <w:rsid w:val="00DF5714"/>
    <w:rsid w:val="00DF6551"/>
    <w:rsid w:val="00DF758C"/>
    <w:rsid w:val="00DF7ECE"/>
    <w:rsid w:val="00E0230B"/>
    <w:rsid w:val="00E02604"/>
    <w:rsid w:val="00E03134"/>
    <w:rsid w:val="00E0437B"/>
    <w:rsid w:val="00E10DCB"/>
    <w:rsid w:val="00E12F07"/>
    <w:rsid w:val="00E14469"/>
    <w:rsid w:val="00E162F3"/>
    <w:rsid w:val="00E21822"/>
    <w:rsid w:val="00E236AC"/>
    <w:rsid w:val="00E24AAE"/>
    <w:rsid w:val="00E24B7D"/>
    <w:rsid w:val="00E24F91"/>
    <w:rsid w:val="00E30875"/>
    <w:rsid w:val="00E30912"/>
    <w:rsid w:val="00E333EE"/>
    <w:rsid w:val="00E35069"/>
    <w:rsid w:val="00E36CA2"/>
    <w:rsid w:val="00E400E9"/>
    <w:rsid w:val="00E40BFE"/>
    <w:rsid w:val="00E5163B"/>
    <w:rsid w:val="00E53F73"/>
    <w:rsid w:val="00E5608D"/>
    <w:rsid w:val="00E57932"/>
    <w:rsid w:val="00E6069C"/>
    <w:rsid w:val="00E61A00"/>
    <w:rsid w:val="00E642B4"/>
    <w:rsid w:val="00E67937"/>
    <w:rsid w:val="00E7273D"/>
    <w:rsid w:val="00E75926"/>
    <w:rsid w:val="00E762D1"/>
    <w:rsid w:val="00E7741D"/>
    <w:rsid w:val="00E82C42"/>
    <w:rsid w:val="00E857EC"/>
    <w:rsid w:val="00E9007D"/>
    <w:rsid w:val="00E911D7"/>
    <w:rsid w:val="00E95EC9"/>
    <w:rsid w:val="00EA2124"/>
    <w:rsid w:val="00EA664F"/>
    <w:rsid w:val="00EB3BA8"/>
    <w:rsid w:val="00EB469F"/>
    <w:rsid w:val="00EB70DD"/>
    <w:rsid w:val="00EC0793"/>
    <w:rsid w:val="00EC0C32"/>
    <w:rsid w:val="00EC2733"/>
    <w:rsid w:val="00EC2932"/>
    <w:rsid w:val="00EC3AD0"/>
    <w:rsid w:val="00EC5C0B"/>
    <w:rsid w:val="00ED0403"/>
    <w:rsid w:val="00ED1339"/>
    <w:rsid w:val="00ED1A4D"/>
    <w:rsid w:val="00ED4D7B"/>
    <w:rsid w:val="00EE0611"/>
    <w:rsid w:val="00EE1FAC"/>
    <w:rsid w:val="00EE647B"/>
    <w:rsid w:val="00EF2C92"/>
    <w:rsid w:val="00EF4E58"/>
    <w:rsid w:val="00EF67E3"/>
    <w:rsid w:val="00EF6BB2"/>
    <w:rsid w:val="00F0182D"/>
    <w:rsid w:val="00F01A74"/>
    <w:rsid w:val="00F075AB"/>
    <w:rsid w:val="00F1033C"/>
    <w:rsid w:val="00F14159"/>
    <w:rsid w:val="00F15613"/>
    <w:rsid w:val="00F2395B"/>
    <w:rsid w:val="00F25142"/>
    <w:rsid w:val="00F25301"/>
    <w:rsid w:val="00F25811"/>
    <w:rsid w:val="00F2792B"/>
    <w:rsid w:val="00F27A49"/>
    <w:rsid w:val="00F33EA3"/>
    <w:rsid w:val="00F4032F"/>
    <w:rsid w:val="00F4078A"/>
    <w:rsid w:val="00F41FB5"/>
    <w:rsid w:val="00F44780"/>
    <w:rsid w:val="00F46D68"/>
    <w:rsid w:val="00F52CFE"/>
    <w:rsid w:val="00F566AA"/>
    <w:rsid w:val="00F63C9D"/>
    <w:rsid w:val="00F642E3"/>
    <w:rsid w:val="00F65D74"/>
    <w:rsid w:val="00F660CD"/>
    <w:rsid w:val="00F73E74"/>
    <w:rsid w:val="00F7547C"/>
    <w:rsid w:val="00F77531"/>
    <w:rsid w:val="00F808F5"/>
    <w:rsid w:val="00F85182"/>
    <w:rsid w:val="00F8782E"/>
    <w:rsid w:val="00F907DE"/>
    <w:rsid w:val="00F95F71"/>
    <w:rsid w:val="00FA01B7"/>
    <w:rsid w:val="00FA31D5"/>
    <w:rsid w:val="00FA398F"/>
    <w:rsid w:val="00FA3F4C"/>
    <w:rsid w:val="00FA46F3"/>
    <w:rsid w:val="00FA64D0"/>
    <w:rsid w:val="00FA7AC5"/>
    <w:rsid w:val="00FB1485"/>
    <w:rsid w:val="00FB40CB"/>
    <w:rsid w:val="00FB629D"/>
    <w:rsid w:val="00FB6E4F"/>
    <w:rsid w:val="00FB746D"/>
    <w:rsid w:val="00FC5E0C"/>
    <w:rsid w:val="00FE0C13"/>
    <w:rsid w:val="00FE0E55"/>
    <w:rsid w:val="00FE12BA"/>
    <w:rsid w:val="00FE1AA6"/>
    <w:rsid w:val="00FE1C1C"/>
    <w:rsid w:val="00FE20C2"/>
    <w:rsid w:val="00FE4EDD"/>
    <w:rsid w:val="00FE5B98"/>
    <w:rsid w:val="00FE7C1E"/>
    <w:rsid w:val="00FF14B4"/>
    <w:rsid w:val="00FF3C84"/>
    <w:rsid w:val="00FF6F55"/>
    <w:rsid w:val="00FF70AB"/>
    <w:rsid w:val="00FF73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E49"/>
    <w:rPr>
      <w:sz w:val="24"/>
      <w:szCs w:val="24"/>
    </w:rPr>
  </w:style>
  <w:style w:type="paragraph" w:styleId="Ttulo1">
    <w:name w:val="heading 1"/>
    <w:basedOn w:val="Normal"/>
    <w:next w:val="Normal"/>
    <w:qFormat/>
    <w:rsid w:val="00B17766"/>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7F1EDA"/>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DD0F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442E77"/>
    <w:rPr>
      <w:sz w:val="20"/>
      <w:szCs w:val="20"/>
    </w:rPr>
  </w:style>
  <w:style w:type="character" w:styleId="Refdenotaderodap">
    <w:name w:val="footnote reference"/>
    <w:basedOn w:val="Fontepargpadro"/>
    <w:semiHidden/>
    <w:rsid w:val="00442E77"/>
    <w:rPr>
      <w:vertAlign w:val="superscript"/>
    </w:rPr>
  </w:style>
  <w:style w:type="paragraph" w:styleId="Rodap">
    <w:name w:val="footer"/>
    <w:basedOn w:val="Normal"/>
    <w:rsid w:val="0065178F"/>
    <w:pPr>
      <w:tabs>
        <w:tab w:val="center" w:pos="4252"/>
        <w:tab w:val="right" w:pos="8504"/>
      </w:tabs>
    </w:pPr>
  </w:style>
  <w:style w:type="character" w:styleId="Nmerodepgina">
    <w:name w:val="page number"/>
    <w:basedOn w:val="Fontepargpadro"/>
    <w:rsid w:val="0065178F"/>
  </w:style>
  <w:style w:type="character" w:styleId="TextodoEspaoReservado">
    <w:name w:val="Placeholder Text"/>
    <w:basedOn w:val="Fontepargpadro"/>
    <w:uiPriority w:val="99"/>
    <w:semiHidden/>
    <w:rsid w:val="007A2F86"/>
    <w:rPr>
      <w:color w:val="808080"/>
    </w:rPr>
  </w:style>
  <w:style w:type="paragraph" w:styleId="Textodebalo">
    <w:name w:val="Balloon Text"/>
    <w:basedOn w:val="Normal"/>
    <w:link w:val="TextodebaloChar"/>
    <w:rsid w:val="007A2F86"/>
    <w:rPr>
      <w:rFonts w:ascii="Tahoma" w:hAnsi="Tahoma" w:cs="Tahoma"/>
      <w:sz w:val="16"/>
      <w:szCs w:val="16"/>
    </w:rPr>
  </w:style>
  <w:style w:type="character" w:customStyle="1" w:styleId="TextodebaloChar">
    <w:name w:val="Texto de balão Char"/>
    <w:basedOn w:val="Fontepargpadro"/>
    <w:link w:val="Textodebalo"/>
    <w:rsid w:val="007A2F86"/>
    <w:rPr>
      <w:rFonts w:ascii="Tahoma" w:hAnsi="Tahoma" w:cs="Tahoma"/>
      <w:sz w:val="16"/>
      <w:szCs w:val="16"/>
    </w:rPr>
  </w:style>
  <w:style w:type="paragraph" w:styleId="PargrafodaLista">
    <w:name w:val="List Paragraph"/>
    <w:basedOn w:val="Normal"/>
    <w:uiPriority w:val="34"/>
    <w:qFormat/>
    <w:rsid w:val="004256BC"/>
    <w:pPr>
      <w:ind w:left="720"/>
      <w:contextualSpacing/>
    </w:pPr>
  </w:style>
  <w:style w:type="character" w:styleId="Hyperlink">
    <w:name w:val="Hyperlink"/>
    <w:basedOn w:val="Fontepargpadro"/>
    <w:rsid w:val="00C104D7"/>
    <w:rPr>
      <w:color w:val="0000FF" w:themeColor="hyperlink"/>
      <w:u w:val="single"/>
    </w:rPr>
  </w:style>
  <w:style w:type="character" w:styleId="Refdecomentrio">
    <w:name w:val="annotation reference"/>
    <w:basedOn w:val="Fontepargpadro"/>
    <w:rsid w:val="00DA2CA2"/>
    <w:rPr>
      <w:sz w:val="16"/>
      <w:szCs w:val="16"/>
    </w:rPr>
  </w:style>
  <w:style w:type="paragraph" w:styleId="Textodecomentrio">
    <w:name w:val="annotation text"/>
    <w:basedOn w:val="Normal"/>
    <w:link w:val="TextodecomentrioChar"/>
    <w:rsid w:val="00DA2CA2"/>
    <w:rPr>
      <w:sz w:val="20"/>
      <w:szCs w:val="20"/>
    </w:rPr>
  </w:style>
  <w:style w:type="character" w:customStyle="1" w:styleId="TextodecomentrioChar">
    <w:name w:val="Texto de comentário Char"/>
    <w:basedOn w:val="Fontepargpadro"/>
    <w:link w:val="Textodecomentrio"/>
    <w:rsid w:val="00DA2CA2"/>
  </w:style>
  <w:style w:type="paragraph" w:styleId="Assuntodocomentrio">
    <w:name w:val="annotation subject"/>
    <w:basedOn w:val="Textodecomentrio"/>
    <w:next w:val="Textodecomentrio"/>
    <w:link w:val="AssuntodocomentrioChar"/>
    <w:rsid w:val="00DA2CA2"/>
    <w:rPr>
      <w:b/>
      <w:bCs/>
    </w:rPr>
  </w:style>
  <w:style w:type="character" w:customStyle="1" w:styleId="AssuntodocomentrioChar">
    <w:name w:val="Assunto do comentário Char"/>
    <w:basedOn w:val="TextodecomentrioChar"/>
    <w:link w:val="Assuntodocomentrio"/>
    <w:rsid w:val="00DA2CA2"/>
    <w:rPr>
      <w:b/>
      <w:bCs/>
    </w:rPr>
  </w:style>
  <w:style w:type="paragraph" w:styleId="SemEspaamento">
    <w:name w:val="No Spacing"/>
    <w:aliases w:val="Sem Espaçamento Paper"/>
    <w:uiPriority w:val="1"/>
    <w:qFormat/>
    <w:rsid w:val="005502A8"/>
    <w:pPr>
      <w:jc w:val="both"/>
    </w:pPr>
    <w:rPr>
      <w:rFonts w:eastAsiaTheme="minorHAnsi" w:cstheme="minorBidi"/>
      <w:sz w:val="24"/>
      <w:szCs w:val="22"/>
      <w:lang w:eastAsia="en-US"/>
    </w:rPr>
  </w:style>
  <w:style w:type="paragraph" w:customStyle="1" w:styleId="Normal1">
    <w:name w:val="Normal+1"/>
    <w:basedOn w:val="Normal"/>
    <w:next w:val="Normal"/>
    <w:uiPriority w:val="99"/>
    <w:rsid w:val="005502A8"/>
    <w:pPr>
      <w:autoSpaceDE w:val="0"/>
      <w:autoSpaceDN w:val="0"/>
      <w:adjustRightInd w:val="0"/>
    </w:pPr>
    <w:rPr>
      <w:rFonts w:ascii="Arial" w:eastAsiaTheme="minorHAnsi" w:hAnsi="Arial" w:cs="Arial"/>
      <w:lang w:eastAsia="en-US"/>
    </w:rPr>
  </w:style>
  <w:style w:type="paragraph" w:customStyle="1" w:styleId="PargrafodeBibliografia">
    <w:name w:val="Parágrafo de Bibliografia"/>
    <w:basedOn w:val="Normal"/>
    <w:link w:val="PargrafodeBibliografiaChar"/>
    <w:autoRedefine/>
    <w:qFormat/>
    <w:rsid w:val="006A58CD"/>
    <w:pPr>
      <w:jc w:val="both"/>
    </w:pPr>
    <w:rPr>
      <w:rFonts w:eastAsiaTheme="minorHAnsi"/>
      <w:lang w:val="en-US" w:eastAsia="en-US"/>
    </w:rPr>
  </w:style>
  <w:style w:type="character" w:customStyle="1" w:styleId="PargrafodeBibliografiaChar">
    <w:name w:val="Parágrafo de Bibliografia Char"/>
    <w:basedOn w:val="Fontepargpadro"/>
    <w:link w:val="PargrafodeBibliografia"/>
    <w:rsid w:val="006A58CD"/>
    <w:rPr>
      <w:rFonts w:eastAsiaTheme="minorHAnsi"/>
      <w:sz w:val="24"/>
      <w:szCs w:val="24"/>
      <w:lang w:val="en-US" w:eastAsia="en-US"/>
    </w:rPr>
  </w:style>
  <w:style w:type="character" w:customStyle="1" w:styleId="Ttulo4Char">
    <w:name w:val="Título 4 Char"/>
    <w:basedOn w:val="Fontepargpadro"/>
    <w:link w:val="Ttulo4"/>
    <w:rsid w:val="00DD0FAD"/>
    <w:rPr>
      <w:rFonts w:asciiTheme="majorHAnsi" w:eastAsiaTheme="majorEastAsia" w:hAnsiTheme="majorHAnsi" w:cstheme="majorBidi"/>
      <w:b/>
      <w:bCs/>
      <w:i/>
      <w:iCs/>
      <w:color w:val="4F81BD" w:themeColor="accent1"/>
      <w:sz w:val="24"/>
      <w:szCs w:val="24"/>
    </w:rPr>
  </w:style>
  <w:style w:type="character" w:customStyle="1" w:styleId="cit-auth">
    <w:name w:val="cit-auth"/>
    <w:basedOn w:val="Fontepargpadro"/>
    <w:rsid w:val="00DD0FAD"/>
  </w:style>
  <w:style w:type="character" w:customStyle="1" w:styleId="site-title">
    <w:name w:val="site-title"/>
    <w:basedOn w:val="Fontepargpadro"/>
    <w:rsid w:val="00DD0FAD"/>
  </w:style>
  <w:style w:type="character" w:customStyle="1" w:styleId="cit-print-date">
    <w:name w:val="cit-print-date"/>
    <w:basedOn w:val="Fontepargpadro"/>
    <w:rsid w:val="00DD0FAD"/>
  </w:style>
  <w:style w:type="character" w:customStyle="1" w:styleId="cit-vol">
    <w:name w:val="cit-vol"/>
    <w:basedOn w:val="Fontepargpadro"/>
    <w:rsid w:val="00DD0FAD"/>
  </w:style>
  <w:style w:type="character" w:customStyle="1" w:styleId="cit-sep">
    <w:name w:val="cit-sep"/>
    <w:basedOn w:val="Fontepargpadro"/>
    <w:rsid w:val="00DD0FAD"/>
  </w:style>
  <w:style w:type="character" w:customStyle="1" w:styleId="cit-first-page">
    <w:name w:val="cit-first-page"/>
    <w:basedOn w:val="Fontepargpadro"/>
    <w:rsid w:val="00DD0FAD"/>
  </w:style>
  <w:style w:type="character" w:customStyle="1" w:styleId="cit-last-page">
    <w:name w:val="cit-last-page"/>
    <w:basedOn w:val="Fontepargpadro"/>
    <w:rsid w:val="00DD0FAD"/>
  </w:style>
  <w:style w:type="paragraph" w:customStyle="1" w:styleId="ecxmsonormal">
    <w:name w:val="ecxmsonormal"/>
    <w:basedOn w:val="Normal"/>
    <w:rsid w:val="00A41E47"/>
    <w:pPr>
      <w:spacing w:before="100" w:beforeAutospacing="1" w:after="100" w:afterAutospacing="1"/>
    </w:pPr>
  </w:style>
  <w:style w:type="character" w:customStyle="1" w:styleId="MTEquationSection">
    <w:name w:val="MTEquationSection"/>
    <w:basedOn w:val="Fontepargpadro"/>
    <w:rsid w:val="00EC2932"/>
    <w:rPr>
      <w:b/>
      <w:vanish/>
      <w:color w:val="FF0000"/>
      <w:sz w:val="32"/>
      <w:szCs w:val="32"/>
    </w:rPr>
  </w:style>
  <w:style w:type="character" w:styleId="nfase">
    <w:name w:val="Emphasis"/>
    <w:basedOn w:val="Fontepargpadro"/>
    <w:uiPriority w:val="20"/>
    <w:qFormat/>
    <w:rsid w:val="00D9745E"/>
    <w:rPr>
      <w:i/>
      <w:iCs/>
    </w:rPr>
  </w:style>
  <w:style w:type="character" w:customStyle="1" w:styleId="st">
    <w:name w:val="st"/>
    <w:basedOn w:val="Fontepargpadro"/>
    <w:rsid w:val="00EF67E3"/>
  </w:style>
</w:styles>
</file>

<file path=word/webSettings.xml><?xml version="1.0" encoding="utf-8"?>
<w:webSettings xmlns:r="http://schemas.openxmlformats.org/officeDocument/2006/relationships" xmlns:w="http://schemas.openxmlformats.org/wordprocessingml/2006/main">
  <w:divs>
    <w:div w:id="1334645404">
      <w:bodyDiv w:val="1"/>
      <w:marLeft w:val="0"/>
      <w:marRight w:val="0"/>
      <w:marTop w:val="0"/>
      <w:marBottom w:val="0"/>
      <w:divBdr>
        <w:top w:val="none" w:sz="0" w:space="0" w:color="auto"/>
        <w:left w:val="none" w:sz="0" w:space="0" w:color="auto"/>
        <w:bottom w:val="none" w:sz="0" w:space="0" w:color="auto"/>
        <w:right w:val="none" w:sz="0" w:space="0" w:color="auto"/>
      </w:divBdr>
    </w:div>
    <w:div w:id="1426144669">
      <w:bodyDiv w:val="1"/>
      <w:marLeft w:val="0"/>
      <w:marRight w:val="0"/>
      <w:marTop w:val="0"/>
      <w:marBottom w:val="0"/>
      <w:divBdr>
        <w:top w:val="none" w:sz="0" w:space="0" w:color="auto"/>
        <w:left w:val="none" w:sz="0" w:space="0" w:color="auto"/>
        <w:bottom w:val="none" w:sz="0" w:space="0" w:color="auto"/>
        <w:right w:val="none" w:sz="0" w:space="0" w:color="auto"/>
      </w:divBdr>
    </w:div>
    <w:div w:id="1498880680">
      <w:bodyDiv w:val="1"/>
      <w:marLeft w:val="0"/>
      <w:marRight w:val="0"/>
      <w:marTop w:val="0"/>
      <w:marBottom w:val="0"/>
      <w:divBdr>
        <w:top w:val="none" w:sz="0" w:space="0" w:color="auto"/>
        <w:left w:val="none" w:sz="0" w:space="0" w:color="auto"/>
        <w:bottom w:val="none" w:sz="0" w:space="0" w:color="auto"/>
        <w:right w:val="none" w:sz="0" w:space="0" w:color="auto"/>
      </w:divBdr>
    </w:div>
    <w:div w:id="21108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www.stata.com/support/faqs/lang/nl.html"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0D6D-C0E8-48BF-8F02-763068FB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9108</Words>
  <Characters>49189</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SRAFFA – UMA SIMULAÇAO DOS EXEMPLOS DO LIVRO PRODUÇAO DE MERCADORIAS POR MEIO DE MERCADORIAS</vt:lpstr>
    </vt:vector>
  </TitlesOfParts>
  <Company>UFU</Company>
  <LinksUpToDate>false</LinksUpToDate>
  <CharactersWithSpaces>58181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SRAFFA – UMA SIMULAÇAO DOS EXEMPLOS DO LIVRO PRODUÇAO DE MERCADORIAS POR MEIO DE MERCADORIAS</dc:title>
  <dc:creator>Henrique Neder</dc:creator>
  <cp:lastModifiedBy>Dell</cp:lastModifiedBy>
  <cp:revision>2</cp:revision>
  <cp:lastPrinted>2011-07-04T14:45:00Z</cp:lastPrinted>
  <dcterms:created xsi:type="dcterms:W3CDTF">2012-03-23T13:35:00Z</dcterms:created>
  <dcterms:modified xsi:type="dcterms:W3CDTF">2012-03-23T13:35:00Z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